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6965A" w14:textId="3D8D3482" w:rsidR="002412DD" w:rsidRDefault="002412DD" w:rsidP="002412DD">
      <w:pPr>
        <w:spacing w:line="276" w:lineRule="auto"/>
        <w:jc w:val="center"/>
        <w:rPr>
          <w:b/>
        </w:rPr>
      </w:pPr>
      <w:r>
        <w:rPr>
          <w:rFonts w:hint="eastAsia"/>
          <w:b/>
        </w:rPr>
        <w:t>タイトル</w:t>
      </w:r>
      <w:r>
        <w:rPr>
          <w:b/>
        </w:rPr>
        <w:t>(</w:t>
      </w:r>
      <w:r>
        <w:rPr>
          <w:rFonts w:hint="eastAsia"/>
          <w:b/>
        </w:rPr>
        <w:t>副題を含めて</w:t>
      </w:r>
      <w:r>
        <w:rPr>
          <w:rFonts w:hint="eastAsia"/>
          <w:b/>
        </w:rPr>
        <w:t>40</w:t>
      </w:r>
      <w:r>
        <w:rPr>
          <w:rFonts w:hint="eastAsia"/>
          <w:b/>
        </w:rPr>
        <w:t>語以下が望ましい</w:t>
      </w:r>
      <w:r>
        <w:rPr>
          <w:b/>
        </w:rPr>
        <w:t>)</w:t>
      </w:r>
    </w:p>
    <w:p w14:paraId="6D24329F" w14:textId="77777777" w:rsidR="002412DD" w:rsidRDefault="002412DD" w:rsidP="002412DD">
      <w:pPr>
        <w:spacing w:line="276" w:lineRule="auto"/>
        <w:jc w:val="center"/>
      </w:pPr>
    </w:p>
    <w:p w14:paraId="5C32C193" w14:textId="77777777" w:rsidR="002412DD" w:rsidRPr="00757313" w:rsidRDefault="002412DD" w:rsidP="002412DD">
      <w:pPr>
        <w:spacing w:line="276" w:lineRule="auto"/>
        <w:jc w:val="center"/>
      </w:pPr>
      <w:r>
        <w:rPr>
          <w:rFonts w:hint="eastAsia"/>
        </w:rPr>
        <w:t>第一著者名</w:t>
      </w:r>
      <w:r>
        <w:t xml:space="preserve"> </w:t>
      </w:r>
      <w:r w:rsidRPr="00757313">
        <w:t>(</w:t>
      </w:r>
      <w:r>
        <w:rPr>
          <w:rFonts w:hint="eastAsia"/>
        </w:rPr>
        <w:t>例</w:t>
      </w:r>
      <w:r>
        <w:t>.</w:t>
      </w:r>
      <w:r w:rsidRPr="00757313">
        <w:t xml:space="preserve"> </w:t>
      </w:r>
      <w:r>
        <w:rPr>
          <w:rFonts w:hint="eastAsia"/>
        </w:rPr>
        <w:t>中部</w:t>
      </w:r>
      <w:r>
        <w:rPr>
          <w:rFonts w:hint="eastAsia"/>
        </w:rPr>
        <w:t xml:space="preserve"> </w:t>
      </w:r>
      <w:r>
        <w:rPr>
          <w:rFonts w:hint="eastAsia"/>
        </w:rPr>
        <w:t>太郎</w:t>
      </w:r>
      <w:r w:rsidRPr="00757313">
        <w:t>)</w:t>
      </w:r>
    </w:p>
    <w:p w14:paraId="22391E2A" w14:textId="77777777" w:rsidR="002412DD" w:rsidRDefault="002412DD" w:rsidP="002412DD">
      <w:pPr>
        <w:spacing w:line="276" w:lineRule="auto"/>
        <w:jc w:val="center"/>
      </w:pPr>
      <w:r>
        <w:rPr>
          <w:rFonts w:hint="eastAsia"/>
        </w:rPr>
        <w:t>第一著者の所属組織</w:t>
      </w:r>
      <w:r>
        <w:t xml:space="preserve"> </w:t>
      </w:r>
      <w:r w:rsidRPr="00E750B3">
        <w:t>(</w:t>
      </w:r>
      <w:r>
        <w:rPr>
          <w:rFonts w:hint="eastAsia"/>
        </w:rPr>
        <w:t>例</w:t>
      </w:r>
      <w:r>
        <w:t>.</w:t>
      </w:r>
      <w:r w:rsidRPr="00757313">
        <w:t xml:space="preserve"> </w:t>
      </w:r>
      <w:r>
        <w:t>RETS</w:t>
      </w:r>
      <w:r>
        <w:rPr>
          <w:rFonts w:hint="eastAsia"/>
        </w:rPr>
        <w:t>大学</w:t>
      </w:r>
      <w:r w:rsidRPr="00E750B3">
        <w:t>)</w:t>
      </w:r>
    </w:p>
    <w:p w14:paraId="20B6DDF9" w14:textId="77777777" w:rsidR="002412DD" w:rsidRDefault="002412DD" w:rsidP="002412DD">
      <w:pPr>
        <w:spacing w:line="276" w:lineRule="auto"/>
        <w:jc w:val="center"/>
      </w:pPr>
    </w:p>
    <w:p w14:paraId="0446EB1B" w14:textId="77777777" w:rsidR="002412DD" w:rsidRPr="00757313" w:rsidRDefault="002412DD" w:rsidP="002412DD">
      <w:pPr>
        <w:spacing w:line="276" w:lineRule="auto"/>
        <w:jc w:val="center"/>
      </w:pPr>
      <w:r>
        <w:rPr>
          <w:rFonts w:hint="eastAsia"/>
        </w:rPr>
        <w:t>第二著者名</w:t>
      </w:r>
      <w:r>
        <w:t xml:space="preserve"> </w:t>
      </w:r>
      <w:r w:rsidRPr="00757313">
        <w:t>(</w:t>
      </w:r>
      <w:r>
        <w:rPr>
          <w:rFonts w:hint="eastAsia"/>
        </w:rPr>
        <w:t>例</w:t>
      </w:r>
      <w:r>
        <w:t>.</w:t>
      </w:r>
      <w:r w:rsidRPr="00757313">
        <w:t xml:space="preserve"> </w:t>
      </w:r>
      <w:r>
        <w:rPr>
          <w:rFonts w:hint="eastAsia"/>
        </w:rPr>
        <w:t>中部</w:t>
      </w:r>
      <w:r>
        <w:rPr>
          <w:rFonts w:hint="eastAsia"/>
        </w:rPr>
        <w:t xml:space="preserve"> </w:t>
      </w:r>
      <w:r>
        <w:rPr>
          <w:rFonts w:hint="eastAsia"/>
        </w:rPr>
        <w:t>花子</w:t>
      </w:r>
      <w:r w:rsidRPr="00757313">
        <w:t>)</w:t>
      </w:r>
    </w:p>
    <w:p w14:paraId="601CC538" w14:textId="2FB626FA" w:rsidR="0020038C" w:rsidRDefault="002412DD" w:rsidP="002412DD">
      <w:pPr>
        <w:spacing w:line="276" w:lineRule="auto"/>
        <w:jc w:val="center"/>
        <w:rPr>
          <w:b/>
          <w:sz w:val="28"/>
          <w:szCs w:val="28"/>
          <w:lang w:val="en-GB"/>
        </w:rPr>
      </w:pPr>
      <w:r>
        <w:rPr>
          <w:rFonts w:hint="eastAsia"/>
        </w:rPr>
        <w:t>第二著者の所属組織</w:t>
      </w:r>
      <w:r>
        <w:t xml:space="preserve"> </w:t>
      </w:r>
      <w:r w:rsidRPr="00E750B3">
        <w:t>(</w:t>
      </w:r>
      <w:r>
        <w:rPr>
          <w:rFonts w:hint="eastAsia"/>
        </w:rPr>
        <w:t>例</w:t>
      </w:r>
      <w:r>
        <w:t>.</w:t>
      </w:r>
      <w:r w:rsidRPr="00757313">
        <w:t xml:space="preserve"> </w:t>
      </w:r>
      <w:r>
        <w:t>RETS</w:t>
      </w:r>
      <w:r>
        <w:rPr>
          <w:rFonts w:hint="eastAsia"/>
        </w:rPr>
        <w:t>大学</w:t>
      </w:r>
      <w:r w:rsidRPr="00E750B3">
        <w:t>)</w:t>
      </w:r>
    </w:p>
    <w:p w14:paraId="74076D4D" w14:textId="77777777" w:rsidR="002412DD" w:rsidRDefault="002412DD" w:rsidP="002412DD">
      <w:pPr>
        <w:spacing w:line="276" w:lineRule="auto"/>
        <w:jc w:val="center"/>
        <w:rPr>
          <w:i/>
        </w:rPr>
      </w:pPr>
    </w:p>
    <w:p w14:paraId="4A00CBDD" w14:textId="77777777" w:rsidR="002412DD" w:rsidRDefault="002412DD" w:rsidP="002412DD">
      <w:pPr>
        <w:spacing w:line="276" w:lineRule="auto"/>
        <w:jc w:val="center"/>
      </w:pPr>
      <w:r>
        <w:rPr>
          <w:rFonts w:hint="eastAsia"/>
          <w:i/>
        </w:rPr>
        <w:t>キーワード</w:t>
      </w:r>
      <w:r>
        <w:t xml:space="preserve">: </w:t>
      </w:r>
      <w:r>
        <w:rPr>
          <w:rFonts w:hint="eastAsia"/>
        </w:rPr>
        <w:t>２〜５つ程度のキーワード（注目点）を記入する</w:t>
      </w:r>
    </w:p>
    <w:p w14:paraId="25FFCCC3" w14:textId="77777777" w:rsidR="002412DD" w:rsidRPr="00D154CA" w:rsidRDefault="002412DD" w:rsidP="002412DD">
      <w:pPr>
        <w:spacing w:line="480" w:lineRule="auto"/>
        <w:jc w:val="both"/>
      </w:pPr>
      <w:r w:rsidRPr="00D154CA">
        <w:t>[</w:t>
      </w:r>
      <w:r>
        <w:rPr>
          <w:rFonts w:hint="eastAsia"/>
        </w:rPr>
        <w:t>１行あける</w:t>
      </w:r>
      <w:r w:rsidRPr="00D154CA">
        <w:t>]</w:t>
      </w:r>
    </w:p>
    <w:p w14:paraId="615F2BFB" w14:textId="40FE0A67" w:rsidR="002412DD" w:rsidRPr="00667DC3" w:rsidRDefault="002412DD" w:rsidP="002412DD">
      <w:pPr>
        <w:spacing w:line="276" w:lineRule="auto"/>
        <w:jc w:val="center"/>
        <w:rPr>
          <w:b/>
        </w:rPr>
      </w:pPr>
      <w:r>
        <w:rPr>
          <w:rFonts w:hint="eastAsia"/>
          <w:b/>
        </w:rPr>
        <w:t>概要もしくは導入</w:t>
      </w:r>
      <w:r w:rsidRPr="00667DC3">
        <w:rPr>
          <w:b/>
        </w:rPr>
        <w:t xml:space="preserve"> (</w:t>
      </w:r>
      <w:r>
        <w:rPr>
          <w:rFonts w:hint="eastAsia"/>
          <w:b/>
        </w:rPr>
        <w:t>大見出し</w:t>
      </w:r>
      <w:r w:rsidRPr="00667DC3">
        <w:rPr>
          <w:b/>
        </w:rPr>
        <w:t>)</w:t>
      </w:r>
    </w:p>
    <w:p w14:paraId="1B271F8B" w14:textId="77777777" w:rsidR="002412DD" w:rsidRPr="006605FB" w:rsidRDefault="002412DD" w:rsidP="002412DD">
      <w:pPr>
        <w:spacing w:line="276" w:lineRule="auto"/>
        <w:rPr>
          <w:sz w:val="22"/>
          <w:szCs w:val="22"/>
        </w:rPr>
      </w:pPr>
      <w:r>
        <w:rPr>
          <w:rFonts w:hint="eastAsia"/>
        </w:rPr>
        <w:t xml:space="preserve">　</w:t>
      </w:r>
      <w:r w:rsidRPr="006605FB">
        <w:rPr>
          <w:rFonts w:hint="eastAsia"/>
          <w:sz w:val="22"/>
          <w:szCs w:val="22"/>
        </w:rPr>
        <w:t>英語教育</w:t>
      </w:r>
      <w:r>
        <w:rPr>
          <w:rFonts w:hint="eastAsia"/>
          <w:sz w:val="22"/>
          <w:szCs w:val="22"/>
        </w:rPr>
        <w:t>法（の実践）に関する原稿の場合、これから紹介する教育法の概要を書く（例</w:t>
      </w:r>
      <w:r>
        <w:rPr>
          <w:sz w:val="22"/>
          <w:szCs w:val="22"/>
        </w:rPr>
        <w:t xml:space="preserve">. </w:t>
      </w:r>
      <w:r>
        <w:rPr>
          <w:rFonts w:hint="eastAsia"/>
          <w:sz w:val="22"/>
          <w:szCs w:val="22"/>
        </w:rPr>
        <w:t>特定の教育法を実践した理由や経緯、その教育法の理論的背景）。必要であれば、中見出しや小見出しを使用してかまわない。中見出しや小見出しを使用する場合、下記の書式を使用すること。引用については、アメリカ心理学会の『</w:t>
      </w:r>
      <w:r w:rsidRPr="00B60FB5">
        <w:rPr>
          <w:rFonts w:hint="eastAsia"/>
          <w:sz w:val="22"/>
          <w:szCs w:val="22"/>
        </w:rPr>
        <w:t>アメリカ心理学会論文執筆マニュアル第</w:t>
      </w:r>
      <w:r w:rsidRPr="00B60FB5">
        <w:rPr>
          <w:rFonts w:hint="eastAsia"/>
          <w:sz w:val="22"/>
          <w:szCs w:val="22"/>
        </w:rPr>
        <w:t xml:space="preserve"> 6 </w:t>
      </w:r>
      <w:r w:rsidRPr="00B60FB5">
        <w:rPr>
          <w:rFonts w:hint="eastAsia"/>
          <w:sz w:val="22"/>
          <w:szCs w:val="22"/>
        </w:rPr>
        <w:t>版</w:t>
      </w:r>
      <w:r>
        <w:rPr>
          <w:rFonts w:hint="eastAsia"/>
          <w:sz w:val="22"/>
          <w:szCs w:val="22"/>
        </w:rPr>
        <w:t>』に記載の方法に従うこと</w:t>
      </w:r>
      <w:r>
        <w:rPr>
          <w:sz w:val="22"/>
          <w:szCs w:val="22"/>
        </w:rPr>
        <w:t>(</w:t>
      </w:r>
      <w:hyperlink r:id="rId8" w:history="1">
        <w:r w:rsidRPr="006605FB">
          <w:rPr>
            <w:rStyle w:val="a9"/>
            <w:sz w:val="22"/>
            <w:szCs w:val="22"/>
          </w:rPr>
          <w:t>https://owl.english.purdue.edu/owl/resource/560/02/</w:t>
        </w:r>
      </w:hyperlink>
      <w:r w:rsidRPr="006605FB">
        <w:rPr>
          <w:sz w:val="22"/>
          <w:szCs w:val="22"/>
        </w:rPr>
        <w:t xml:space="preserve">) </w:t>
      </w:r>
      <w:r>
        <w:rPr>
          <w:rFonts w:hint="eastAsia"/>
          <w:sz w:val="22"/>
          <w:szCs w:val="22"/>
        </w:rPr>
        <w:t>。</w:t>
      </w:r>
    </w:p>
    <w:p w14:paraId="46F1C56D" w14:textId="77777777" w:rsidR="002412DD" w:rsidRPr="006605FB" w:rsidRDefault="002412DD" w:rsidP="002412DD">
      <w:pPr>
        <w:spacing w:line="276" w:lineRule="auto"/>
        <w:rPr>
          <w:sz w:val="22"/>
          <w:szCs w:val="22"/>
        </w:rPr>
      </w:pPr>
      <w:r>
        <w:rPr>
          <w:rFonts w:hint="eastAsia"/>
          <w:sz w:val="22"/>
          <w:szCs w:val="22"/>
        </w:rPr>
        <w:t xml:space="preserve">　</w:t>
      </w:r>
      <w:r w:rsidRPr="006605FB">
        <w:rPr>
          <w:rFonts w:hint="eastAsia"/>
          <w:sz w:val="22"/>
          <w:szCs w:val="22"/>
        </w:rPr>
        <w:t>英語教育</w:t>
      </w:r>
      <w:r>
        <w:rPr>
          <w:rFonts w:hint="eastAsia"/>
          <w:sz w:val="22"/>
          <w:szCs w:val="22"/>
        </w:rPr>
        <w:t>政策に関する原稿の場合、これから論じる政策の概要を紹介する（例</w:t>
      </w:r>
      <w:r>
        <w:rPr>
          <w:sz w:val="22"/>
          <w:szCs w:val="22"/>
        </w:rPr>
        <w:t xml:space="preserve">. </w:t>
      </w:r>
      <w:r>
        <w:rPr>
          <w:rFonts w:hint="eastAsia"/>
          <w:sz w:val="22"/>
          <w:szCs w:val="22"/>
        </w:rPr>
        <w:t>特定の教育政策について言及する理由）。必要であれば、中見出しや小見出しを使用してかまわない。中見出しや小見出しを使用する場合、下記の書式を使用すること。引用については、アメリカ心理学会の『</w:t>
      </w:r>
      <w:r w:rsidRPr="00B60FB5">
        <w:rPr>
          <w:rFonts w:hint="eastAsia"/>
          <w:sz w:val="22"/>
          <w:szCs w:val="22"/>
        </w:rPr>
        <w:t>アメリカ心理学会論文執筆マニュアル第</w:t>
      </w:r>
      <w:r w:rsidRPr="00B60FB5">
        <w:rPr>
          <w:rFonts w:hint="eastAsia"/>
          <w:sz w:val="22"/>
          <w:szCs w:val="22"/>
        </w:rPr>
        <w:t xml:space="preserve"> 6 </w:t>
      </w:r>
      <w:r w:rsidRPr="00B60FB5">
        <w:rPr>
          <w:rFonts w:hint="eastAsia"/>
          <w:sz w:val="22"/>
          <w:szCs w:val="22"/>
        </w:rPr>
        <w:t>版</w:t>
      </w:r>
      <w:r>
        <w:rPr>
          <w:rFonts w:hint="eastAsia"/>
          <w:sz w:val="22"/>
          <w:szCs w:val="22"/>
        </w:rPr>
        <w:t>』に記載の方法に従うこと（</w:t>
      </w:r>
      <w:r>
        <w:rPr>
          <w:rStyle w:val="a9"/>
          <w:sz w:val="22"/>
          <w:szCs w:val="22"/>
        </w:rPr>
        <w:fldChar w:fldCharType="begin"/>
      </w:r>
      <w:r>
        <w:rPr>
          <w:rStyle w:val="a9"/>
          <w:sz w:val="22"/>
          <w:szCs w:val="22"/>
        </w:rPr>
        <w:instrText xml:space="preserve"> HYPERLINK "https://owl.english.purdue.edu/owl/resource/560/02/" </w:instrText>
      </w:r>
      <w:r>
        <w:rPr>
          <w:rStyle w:val="a9"/>
          <w:sz w:val="22"/>
          <w:szCs w:val="22"/>
        </w:rPr>
        <w:fldChar w:fldCharType="separate"/>
      </w:r>
      <w:r w:rsidRPr="006605FB">
        <w:rPr>
          <w:rStyle w:val="a9"/>
          <w:sz w:val="22"/>
          <w:szCs w:val="22"/>
        </w:rPr>
        <w:t>https://owl.english.purdue.edu/owl/resource/560/02/</w:t>
      </w:r>
      <w:r>
        <w:rPr>
          <w:rStyle w:val="a9"/>
          <w:sz w:val="22"/>
          <w:szCs w:val="22"/>
        </w:rPr>
        <w:fldChar w:fldCharType="end"/>
      </w:r>
      <w:r w:rsidRPr="006605FB">
        <w:rPr>
          <w:sz w:val="22"/>
          <w:szCs w:val="22"/>
        </w:rPr>
        <w:t xml:space="preserve">) </w:t>
      </w:r>
      <w:r>
        <w:rPr>
          <w:rFonts w:hint="eastAsia"/>
          <w:sz w:val="22"/>
          <w:szCs w:val="22"/>
        </w:rPr>
        <w:t>。</w:t>
      </w:r>
    </w:p>
    <w:p w14:paraId="442FCDB3" w14:textId="77777777" w:rsidR="002412DD" w:rsidRPr="006605FB" w:rsidRDefault="002412DD" w:rsidP="002412DD">
      <w:pPr>
        <w:spacing w:line="276" w:lineRule="auto"/>
        <w:rPr>
          <w:sz w:val="22"/>
          <w:szCs w:val="22"/>
          <w:u w:val="single"/>
        </w:rPr>
      </w:pPr>
      <w:r w:rsidRPr="006605FB">
        <w:rPr>
          <w:sz w:val="22"/>
          <w:szCs w:val="22"/>
        </w:rPr>
        <w:t>[</w:t>
      </w:r>
      <w:r>
        <w:rPr>
          <w:rFonts w:hint="eastAsia"/>
          <w:sz w:val="22"/>
          <w:szCs w:val="22"/>
        </w:rPr>
        <w:t>大見出しと中見出しの間は１行あける</w:t>
      </w:r>
      <w:r w:rsidRPr="006605FB">
        <w:rPr>
          <w:sz w:val="22"/>
          <w:szCs w:val="22"/>
        </w:rPr>
        <w:t>]</w:t>
      </w:r>
    </w:p>
    <w:p w14:paraId="78F32377" w14:textId="77777777" w:rsidR="002412DD" w:rsidRPr="006605FB" w:rsidRDefault="002412DD" w:rsidP="002412DD">
      <w:pPr>
        <w:spacing w:line="276" w:lineRule="auto"/>
        <w:rPr>
          <w:b/>
          <w:sz w:val="22"/>
          <w:szCs w:val="22"/>
        </w:rPr>
      </w:pPr>
      <w:r>
        <w:rPr>
          <w:rFonts w:hint="eastAsia"/>
          <w:b/>
          <w:sz w:val="22"/>
          <w:szCs w:val="22"/>
        </w:rPr>
        <w:t>中見出し（節のタイトル）</w:t>
      </w:r>
    </w:p>
    <w:p w14:paraId="22A48B76" w14:textId="77777777" w:rsidR="002412DD" w:rsidRPr="006605FB" w:rsidRDefault="002412DD" w:rsidP="002412DD">
      <w:pPr>
        <w:spacing w:line="276" w:lineRule="auto"/>
        <w:rPr>
          <w:sz w:val="22"/>
          <w:szCs w:val="22"/>
        </w:rPr>
      </w:pPr>
      <w:r>
        <w:rPr>
          <w:b/>
          <w:sz w:val="22"/>
          <w:szCs w:val="22"/>
        </w:rPr>
        <w:t xml:space="preserve">     </w:t>
      </w:r>
      <w:r>
        <w:rPr>
          <w:rFonts w:hint="eastAsia"/>
          <w:b/>
          <w:sz w:val="22"/>
          <w:szCs w:val="22"/>
        </w:rPr>
        <w:t>小見出し（アプリケーション名、尺度名など）：</w:t>
      </w:r>
      <w:r>
        <w:rPr>
          <w:rFonts w:hint="eastAsia"/>
          <w:sz w:val="22"/>
          <w:szCs w:val="22"/>
        </w:rPr>
        <w:t>外国語教室不安</w:t>
      </w:r>
      <w:r w:rsidRPr="00B60FB5">
        <w:rPr>
          <w:rFonts w:hint="eastAsia"/>
          <w:sz w:val="22"/>
          <w:szCs w:val="22"/>
        </w:rPr>
        <w:t>尺度は</w:t>
      </w:r>
      <w:r w:rsidRPr="00B60FB5">
        <w:rPr>
          <w:sz w:val="22"/>
          <w:szCs w:val="22"/>
        </w:rPr>
        <w:t xml:space="preserve">… </w:t>
      </w:r>
    </w:p>
    <w:p w14:paraId="1D86F1D4" w14:textId="77777777" w:rsidR="002412DD" w:rsidRPr="0024331F" w:rsidRDefault="002412DD" w:rsidP="002412DD">
      <w:pPr>
        <w:spacing w:line="480" w:lineRule="auto"/>
        <w:rPr>
          <w:u w:val="single"/>
        </w:rPr>
      </w:pPr>
      <w:r w:rsidRPr="00D154CA">
        <w:t>[</w:t>
      </w:r>
      <w:r>
        <w:rPr>
          <w:rFonts w:hint="eastAsia"/>
        </w:rPr>
        <w:t>章の間は１行あける</w:t>
      </w:r>
      <w:r w:rsidRPr="00D154CA">
        <w:t>]</w:t>
      </w:r>
    </w:p>
    <w:p w14:paraId="5CF82230" w14:textId="77777777" w:rsidR="002412DD" w:rsidRPr="00667DC3" w:rsidRDefault="002412DD" w:rsidP="002412DD">
      <w:pPr>
        <w:spacing w:line="276" w:lineRule="auto"/>
        <w:jc w:val="center"/>
        <w:rPr>
          <w:b/>
        </w:rPr>
      </w:pPr>
      <w:r>
        <w:rPr>
          <w:rFonts w:hint="eastAsia"/>
          <w:b/>
        </w:rPr>
        <w:lastRenderedPageBreak/>
        <w:t>教材と実践方法または議論</w:t>
      </w:r>
      <w:r>
        <w:rPr>
          <w:b/>
        </w:rPr>
        <w:t xml:space="preserve"> (</w:t>
      </w:r>
      <w:r>
        <w:rPr>
          <w:rFonts w:hint="eastAsia"/>
          <w:b/>
        </w:rPr>
        <w:t>大見出し</w:t>
      </w:r>
      <w:r w:rsidRPr="00667DC3">
        <w:rPr>
          <w:b/>
        </w:rPr>
        <w:t>)</w:t>
      </w:r>
    </w:p>
    <w:p w14:paraId="364472EA" w14:textId="77777777" w:rsidR="002412DD" w:rsidRPr="007C6D18" w:rsidRDefault="002412DD" w:rsidP="002412DD">
      <w:pPr>
        <w:spacing w:line="276" w:lineRule="auto"/>
        <w:rPr>
          <w:sz w:val="22"/>
          <w:szCs w:val="22"/>
        </w:rPr>
      </w:pPr>
      <w:r>
        <w:rPr>
          <w:rFonts w:hint="eastAsia"/>
        </w:rPr>
        <w:t xml:space="preserve">　</w:t>
      </w:r>
      <w:r w:rsidRPr="006605FB">
        <w:rPr>
          <w:rFonts w:hint="eastAsia"/>
          <w:sz w:val="22"/>
          <w:szCs w:val="22"/>
        </w:rPr>
        <w:t>英語教育</w:t>
      </w:r>
      <w:r>
        <w:rPr>
          <w:rFonts w:hint="eastAsia"/>
          <w:sz w:val="22"/>
          <w:szCs w:val="22"/>
        </w:rPr>
        <w:t>法（の実践）に関する原稿の場合、教室で実際に使用する（していた）教材と教育の実践方法について記述する。ここで紹介された教育法の実践が容易になるよう、</w:t>
      </w:r>
      <w:r>
        <w:rPr>
          <w:sz w:val="22"/>
          <w:szCs w:val="22"/>
        </w:rPr>
        <w:t>RETS</w:t>
      </w:r>
      <w:r>
        <w:rPr>
          <w:rFonts w:hint="eastAsia"/>
          <w:sz w:val="22"/>
          <w:szCs w:val="22"/>
        </w:rPr>
        <w:t>編集部は、以下</w:t>
      </w:r>
      <w:r>
        <w:t>(a)</w:t>
      </w:r>
      <w:r>
        <w:rPr>
          <w:rFonts w:hint="eastAsia"/>
          <w:sz w:val="22"/>
          <w:szCs w:val="22"/>
        </w:rPr>
        <w:t>〜</w:t>
      </w:r>
      <w:r>
        <w:t>(c)</w:t>
      </w:r>
      <w:r>
        <w:rPr>
          <w:rFonts w:hint="eastAsia"/>
          <w:sz w:val="22"/>
          <w:szCs w:val="22"/>
        </w:rPr>
        <w:t>までの情報の報告を推奨する：</w:t>
      </w:r>
      <w:r>
        <w:t>(a)</w:t>
      </w:r>
      <w:r>
        <w:rPr>
          <w:rFonts w:hint="eastAsia"/>
          <w:sz w:val="22"/>
          <w:szCs w:val="22"/>
        </w:rPr>
        <w:t>授業に参加している学生に関する大まかな情報（年齢、専攻、男女比、英語熟達度）と典型的な受講生数（クラスサイズ）について。英語熟達度については、</w:t>
      </w:r>
      <w:r w:rsidRPr="00065758">
        <w:rPr>
          <w:rFonts w:hint="eastAsia"/>
          <w:sz w:val="22"/>
          <w:szCs w:val="22"/>
        </w:rPr>
        <w:t>ヨーロッパ言語共通参照枠</w:t>
      </w:r>
      <w:r>
        <w:rPr>
          <w:rFonts w:hint="eastAsia"/>
          <w:sz w:val="22"/>
          <w:szCs w:val="22"/>
        </w:rPr>
        <w:t>（</w:t>
      </w:r>
      <w:hyperlink r:id="rId9" w:history="1">
        <w:r w:rsidRPr="00906CA4">
          <w:rPr>
            <w:rStyle w:val="a9"/>
          </w:rPr>
          <w:t>The Common European Framework of Reference for Languages</w:t>
        </w:r>
      </w:hyperlink>
      <w:r>
        <w:rPr>
          <w:rFonts w:hint="eastAsia"/>
          <w:sz w:val="22"/>
          <w:szCs w:val="22"/>
        </w:rPr>
        <w:t>）（</w:t>
      </w:r>
      <w:r>
        <w:rPr>
          <w:rFonts w:hint="eastAsia"/>
          <w:sz w:val="22"/>
          <w:szCs w:val="22"/>
        </w:rPr>
        <w:t>CEFR</w:t>
      </w:r>
      <w:r>
        <w:rPr>
          <w:rFonts w:hint="eastAsia"/>
          <w:sz w:val="22"/>
          <w:szCs w:val="22"/>
        </w:rPr>
        <w:t>）を基準に（予想）熟達度を報告する（</w:t>
      </w:r>
      <w:r w:rsidRPr="00BB1CEA">
        <w:rPr>
          <w:rFonts w:hint="eastAsia"/>
          <w:sz w:val="22"/>
          <w:szCs w:val="22"/>
        </w:rPr>
        <w:t>例</w:t>
      </w:r>
      <w:r w:rsidRPr="00BB1CEA">
        <w:rPr>
          <w:sz w:val="22"/>
          <w:szCs w:val="22"/>
        </w:rPr>
        <w:t xml:space="preserve">. </w:t>
      </w:r>
      <w:r w:rsidRPr="00BB1CEA">
        <w:rPr>
          <w:rFonts w:hint="eastAsia"/>
          <w:sz w:val="22"/>
          <w:szCs w:val="22"/>
        </w:rPr>
        <w:t>CEFR</w:t>
      </w:r>
      <w:r w:rsidRPr="00BB1CEA">
        <w:rPr>
          <w:rFonts w:hint="eastAsia"/>
          <w:sz w:val="22"/>
          <w:szCs w:val="22"/>
        </w:rPr>
        <w:t>で</w:t>
      </w:r>
      <w:r w:rsidRPr="00BB1CEA">
        <w:rPr>
          <w:rFonts w:hint="eastAsia"/>
          <w:sz w:val="22"/>
          <w:szCs w:val="22"/>
        </w:rPr>
        <w:t>A</w:t>
      </w:r>
      <w:r>
        <w:rPr>
          <w:rFonts w:hint="eastAsia"/>
          <w:sz w:val="22"/>
          <w:szCs w:val="22"/>
        </w:rPr>
        <w:t>2</w:t>
      </w:r>
      <w:r>
        <w:rPr>
          <w:rFonts w:hint="eastAsia"/>
          <w:sz w:val="22"/>
          <w:szCs w:val="22"/>
        </w:rPr>
        <w:t>程度の英語力）；</w:t>
      </w:r>
      <w:r>
        <w:t xml:space="preserve">(b) </w:t>
      </w:r>
      <w:r>
        <w:rPr>
          <w:rFonts w:hint="eastAsia"/>
          <w:sz w:val="22"/>
          <w:szCs w:val="22"/>
        </w:rPr>
        <w:t>教育の典型的な実施手順（</w:t>
      </w:r>
      <w:r w:rsidRPr="00BB1CEA">
        <w:rPr>
          <w:rFonts w:hint="eastAsia"/>
          <w:sz w:val="22"/>
          <w:szCs w:val="22"/>
        </w:rPr>
        <w:t>例</w:t>
      </w:r>
      <w:r w:rsidRPr="00BB1CEA">
        <w:rPr>
          <w:sz w:val="22"/>
          <w:szCs w:val="22"/>
        </w:rPr>
        <w:t>.</w:t>
      </w:r>
      <w:r>
        <w:rPr>
          <w:rFonts w:hint="eastAsia"/>
          <w:sz w:val="22"/>
          <w:szCs w:val="22"/>
        </w:rPr>
        <w:t>言語タスクを実施する際の手順）について；</w:t>
      </w:r>
      <w:r>
        <w:t xml:space="preserve">(c) </w:t>
      </w:r>
      <w:r>
        <w:rPr>
          <w:rFonts w:hint="eastAsia"/>
          <w:sz w:val="22"/>
          <w:szCs w:val="22"/>
        </w:rPr>
        <w:t>作権フリー教材の場合、教材の入手方法（</w:t>
      </w:r>
      <w:r>
        <w:rPr>
          <w:sz w:val="22"/>
          <w:szCs w:val="22"/>
        </w:rPr>
        <w:t>URL</w:t>
      </w:r>
      <w:r>
        <w:rPr>
          <w:rFonts w:hint="eastAsia"/>
          <w:sz w:val="22"/>
          <w:szCs w:val="22"/>
        </w:rPr>
        <w:t>や配布場所など）を報告する。著作権で保護された教材の場合、教材が購入可能な場所（例</w:t>
      </w:r>
      <w:r>
        <w:rPr>
          <w:sz w:val="22"/>
          <w:szCs w:val="22"/>
        </w:rPr>
        <w:t xml:space="preserve">. </w:t>
      </w:r>
      <w:r>
        <w:rPr>
          <w:rFonts w:hint="eastAsia"/>
          <w:sz w:val="22"/>
          <w:szCs w:val="22"/>
        </w:rPr>
        <w:t>アマゾンの商品紹介ページ</w:t>
      </w:r>
      <w:r>
        <w:rPr>
          <w:sz w:val="22"/>
          <w:szCs w:val="22"/>
        </w:rPr>
        <w:t>URL</w:t>
      </w:r>
      <w:r>
        <w:rPr>
          <w:rFonts w:hint="eastAsia"/>
          <w:sz w:val="22"/>
          <w:szCs w:val="22"/>
        </w:rPr>
        <w:t>）や、著作権利者の連絡先情報（例</w:t>
      </w:r>
      <w:r>
        <w:rPr>
          <w:sz w:val="22"/>
          <w:szCs w:val="22"/>
        </w:rPr>
        <w:t>. E-mail</w:t>
      </w:r>
      <w:r>
        <w:rPr>
          <w:rFonts w:hint="eastAsia"/>
          <w:sz w:val="22"/>
          <w:szCs w:val="22"/>
        </w:rPr>
        <w:t>アドレス）について。本章においても、</w:t>
      </w:r>
      <w:r w:rsidRPr="00BB1CEA">
        <w:rPr>
          <w:rFonts w:hint="eastAsia"/>
          <w:sz w:val="22"/>
          <w:szCs w:val="22"/>
        </w:rPr>
        <w:t>必要であれば、中見出しや小見出しを</w:t>
      </w:r>
      <w:r>
        <w:rPr>
          <w:rFonts w:hint="eastAsia"/>
          <w:sz w:val="22"/>
          <w:szCs w:val="22"/>
        </w:rPr>
        <w:t>使用してかまわない。中見出しや小見出しを使用する場合、下記の書式を使用すること。引用については、アメリカ心理学会の『</w:t>
      </w:r>
      <w:r w:rsidRPr="00B60FB5">
        <w:rPr>
          <w:rFonts w:hint="eastAsia"/>
          <w:sz w:val="22"/>
          <w:szCs w:val="22"/>
        </w:rPr>
        <w:t>アメリカ心理学会論文執筆マニュアル第</w:t>
      </w:r>
      <w:r w:rsidRPr="00B60FB5">
        <w:rPr>
          <w:rFonts w:hint="eastAsia"/>
          <w:sz w:val="22"/>
          <w:szCs w:val="22"/>
        </w:rPr>
        <w:t xml:space="preserve"> 6 </w:t>
      </w:r>
      <w:r w:rsidRPr="00B60FB5">
        <w:rPr>
          <w:rFonts w:hint="eastAsia"/>
          <w:sz w:val="22"/>
          <w:szCs w:val="22"/>
        </w:rPr>
        <w:t>版</w:t>
      </w:r>
      <w:r>
        <w:rPr>
          <w:rFonts w:hint="eastAsia"/>
          <w:sz w:val="22"/>
          <w:szCs w:val="22"/>
        </w:rPr>
        <w:t>』に記載の方法に従うこと</w:t>
      </w:r>
      <w:r>
        <w:rPr>
          <w:sz w:val="22"/>
          <w:szCs w:val="22"/>
        </w:rPr>
        <w:t>(</w:t>
      </w:r>
      <w:hyperlink r:id="rId10" w:history="1">
        <w:r w:rsidRPr="006605FB">
          <w:rPr>
            <w:rStyle w:val="a9"/>
            <w:sz w:val="22"/>
            <w:szCs w:val="22"/>
          </w:rPr>
          <w:t>https://owl.english.purdue.edu/owl/resource/560/02/</w:t>
        </w:r>
      </w:hyperlink>
      <w:r w:rsidRPr="006605FB">
        <w:rPr>
          <w:sz w:val="22"/>
          <w:szCs w:val="22"/>
        </w:rPr>
        <w:t xml:space="preserve">) </w:t>
      </w:r>
      <w:r>
        <w:rPr>
          <w:rFonts w:hint="eastAsia"/>
          <w:sz w:val="22"/>
          <w:szCs w:val="22"/>
        </w:rPr>
        <w:t>。</w:t>
      </w:r>
      <w:r>
        <w:t xml:space="preserve"> </w:t>
      </w:r>
    </w:p>
    <w:p w14:paraId="7AF94EED" w14:textId="77777777" w:rsidR="002412DD" w:rsidRPr="006605FB" w:rsidRDefault="002412DD" w:rsidP="002412DD">
      <w:pPr>
        <w:spacing w:line="276" w:lineRule="auto"/>
        <w:rPr>
          <w:sz w:val="22"/>
          <w:szCs w:val="22"/>
        </w:rPr>
      </w:pPr>
      <w:r>
        <w:rPr>
          <w:rFonts w:hint="eastAsia"/>
          <w:sz w:val="22"/>
          <w:szCs w:val="22"/>
        </w:rPr>
        <w:t xml:space="preserve">　</w:t>
      </w:r>
      <w:r w:rsidRPr="006605FB">
        <w:rPr>
          <w:rFonts w:hint="eastAsia"/>
          <w:sz w:val="22"/>
          <w:szCs w:val="22"/>
        </w:rPr>
        <w:t>英語教育</w:t>
      </w:r>
      <w:r>
        <w:rPr>
          <w:rFonts w:hint="eastAsia"/>
          <w:sz w:val="22"/>
          <w:szCs w:val="22"/>
        </w:rPr>
        <w:t>政策に関する原稿の場合、この章で議論を展開する。議論の明瞭性と価値を高めため、</w:t>
      </w:r>
      <w:r>
        <w:rPr>
          <w:sz w:val="22"/>
          <w:szCs w:val="22"/>
        </w:rPr>
        <w:t>RETS</w:t>
      </w:r>
      <w:r>
        <w:rPr>
          <w:rFonts w:hint="eastAsia"/>
          <w:sz w:val="22"/>
          <w:szCs w:val="22"/>
        </w:rPr>
        <w:t>編集部は、言語教育や言語学習の領域で交わされている学術的な議論に沿う形での議論の展開を推奨する。また、当該分野における文献数が（世界的に見ても）著しく限られる場合を除き、議論において古典と近年の論文がバランスよく引用されることが望ましい。必要であれば、中見出しや小見出しを使用してかまわない。中見出しや小見出しを使用する場合、下記の書式を使用すること。引用については、アメリカ心理学会の『</w:t>
      </w:r>
      <w:r w:rsidRPr="00B60FB5">
        <w:rPr>
          <w:rFonts w:hint="eastAsia"/>
          <w:sz w:val="22"/>
          <w:szCs w:val="22"/>
        </w:rPr>
        <w:t>アメリカ心理学会論文執筆マニュアル第</w:t>
      </w:r>
      <w:r w:rsidRPr="00B60FB5">
        <w:rPr>
          <w:rFonts w:hint="eastAsia"/>
          <w:sz w:val="22"/>
          <w:szCs w:val="22"/>
        </w:rPr>
        <w:t xml:space="preserve"> 6 </w:t>
      </w:r>
      <w:r w:rsidRPr="00B60FB5">
        <w:rPr>
          <w:rFonts w:hint="eastAsia"/>
          <w:sz w:val="22"/>
          <w:szCs w:val="22"/>
        </w:rPr>
        <w:t>版</w:t>
      </w:r>
      <w:r>
        <w:rPr>
          <w:rFonts w:hint="eastAsia"/>
          <w:sz w:val="22"/>
          <w:szCs w:val="22"/>
        </w:rPr>
        <w:t>』に記載の方法に従うこと（</w:t>
      </w:r>
      <w:r>
        <w:rPr>
          <w:rStyle w:val="a9"/>
          <w:sz w:val="22"/>
          <w:szCs w:val="22"/>
        </w:rPr>
        <w:fldChar w:fldCharType="begin"/>
      </w:r>
      <w:r>
        <w:rPr>
          <w:rStyle w:val="a9"/>
          <w:sz w:val="22"/>
          <w:szCs w:val="22"/>
        </w:rPr>
        <w:instrText xml:space="preserve"> HYPERLINK "https://owl.english.purdue.edu/owl/resource/560/02/" </w:instrText>
      </w:r>
      <w:r>
        <w:rPr>
          <w:rStyle w:val="a9"/>
          <w:sz w:val="22"/>
          <w:szCs w:val="22"/>
        </w:rPr>
        <w:fldChar w:fldCharType="separate"/>
      </w:r>
      <w:r w:rsidRPr="006605FB">
        <w:rPr>
          <w:rStyle w:val="a9"/>
          <w:sz w:val="22"/>
          <w:szCs w:val="22"/>
        </w:rPr>
        <w:t>https://owl.en</w:t>
      </w:r>
      <w:bookmarkStart w:id="0" w:name="_GoBack"/>
      <w:bookmarkEnd w:id="0"/>
      <w:r w:rsidRPr="006605FB">
        <w:rPr>
          <w:rStyle w:val="a9"/>
          <w:sz w:val="22"/>
          <w:szCs w:val="22"/>
        </w:rPr>
        <w:t>g</w:t>
      </w:r>
      <w:r w:rsidRPr="006605FB">
        <w:rPr>
          <w:rStyle w:val="a9"/>
          <w:sz w:val="22"/>
          <w:szCs w:val="22"/>
        </w:rPr>
        <w:t>lish.purdue.edu/owl/resource/560/02/</w:t>
      </w:r>
      <w:r>
        <w:rPr>
          <w:rStyle w:val="a9"/>
          <w:sz w:val="22"/>
          <w:szCs w:val="22"/>
        </w:rPr>
        <w:fldChar w:fldCharType="end"/>
      </w:r>
      <w:r w:rsidRPr="006605FB">
        <w:rPr>
          <w:sz w:val="22"/>
          <w:szCs w:val="22"/>
        </w:rPr>
        <w:t xml:space="preserve">) </w:t>
      </w:r>
      <w:r>
        <w:rPr>
          <w:rFonts w:hint="eastAsia"/>
          <w:sz w:val="22"/>
          <w:szCs w:val="22"/>
        </w:rPr>
        <w:t>。</w:t>
      </w:r>
    </w:p>
    <w:p w14:paraId="4955C4B8" w14:textId="77777777" w:rsidR="002412DD" w:rsidRPr="006605FB" w:rsidRDefault="002412DD" w:rsidP="002412DD">
      <w:pPr>
        <w:spacing w:line="276" w:lineRule="auto"/>
        <w:rPr>
          <w:sz w:val="22"/>
          <w:szCs w:val="22"/>
          <w:u w:val="single"/>
        </w:rPr>
      </w:pPr>
      <w:r w:rsidRPr="006605FB">
        <w:rPr>
          <w:sz w:val="22"/>
          <w:szCs w:val="22"/>
        </w:rPr>
        <w:t>[</w:t>
      </w:r>
      <w:r>
        <w:rPr>
          <w:rFonts w:hint="eastAsia"/>
          <w:sz w:val="22"/>
          <w:szCs w:val="22"/>
        </w:rPr>
        <w:t>大見出しと中見出しの間は１行あける</w:t>
      </w:r>
      <w:r w:rsidRPr="006605FB">
        <w:rPr>
          <w:sz w:val="22"/>
          <w:szCs w:val="22"/>
        </w:rPr>
        <w:t>]</w:t>
      </w:r>
    </w:p>
    <w:p w14:paraId="7A68B2F6" w14:textId="77777777" w:rsidR="002412DD" w:rsidRPr="006605FB" w:rsidRDefault="002412DD" w:rsidP="002412DD">
      <w:pPr>
        <w:spacing w:line="276" w:lineRule="auto"/>
        <w:rPr>
          <w:b/>
          <w:sz w:val="22"/>
          <w:szCs w:val="22"/>
        </w:rPr>
      </w:pPr>
      <w:r>
        <w:rPr>
          <w:rFonts w:hint="eastAsia"/>
          <w:b/>
          <w:sz w:val="22"/>
          <w:szCs w:val="22"/>
        </w:rPr>
        <w:t>中見出し（節のタイトル）</w:t>
      </w:r>
    </w:p>
    <w:p w14:paraId="1DA68BB1" w14:textId="77777777" w:rsidR="002412DD" w:rsidRPr="006605FB" w:rsidRDefault="002412DD" w:rsidP="002412DD">
      <w:pPr>
        <w:spacing w:line="276" w:lineRule="auto"/>
        <w:rPr>
          <w:sz w:val="22"/>
          <w:szCs w:val="22"/>
        </w:rPr>
      </w:pPr>
      <w:r>
        <w:rPr>
          <w:b/>
          <w:sz w:val="22"/>
          <w:szCs w:val="22"/>
        </w:rPr>
        <w:t xml:space="preserve">     </w:t>
      </w:r>
      <w:r>
        <w:rPr>
          <w:rFonts w:hint="eastAsia"/>
          <w:b/>
          <w:sz w:val="22"/>
          <w:szCs w:val="22"/>
        </w:rPr>
        <w:t>小見出し（アプリケーション名、尺度名など）：</w:t>
      </w:r>
      <w:r>
        <w:rPr>
          <w:rFonts w:hint="eastAsia"/>
          <w:sz w:val="22"/>
          <w:szCs w:val="22"/>
        </w:rPr>
        <w:t>外国語教室不安</w:t>
      </w:r>
      <w:r w:rsidRPr="00B60FB5">
        <w:rPr>
          <w:rFonts w:hint="eastAsia"/>
          <w:sz w:val="22"/>
          <w:szCs w:val="22"/>
        </w:rPr>
        <w:t>尺度は</w:t>
      </w:r>
      <w:r w:rsidRPr="00B60FB5">
        <w:rPr>
          <w:sz w:val="22"/>
          <w:szCs w:val="22"/>
        </w:rPr>
        <w:t xml:space="preserve">… </w:t>
      </w:r>
    </w:p>
    <w:p w14:paraId="1949D6C0" w14:textId="77777777" w:rsidR="002412DD" w:rsidRPr="0024331F" w:rsidRDefault="002412DD" w:rsidP="002412DD">
      <w:pPr>
        <w:spacing w:line="480" w:lineRule="auto"/>
        <w:rPr>
          <w:u w:val="single"/>
        </w:rPr>
      </w:pPr>
      <w:r w:rsidRPr="00D154CA">
        <w:t>[</w:t>
      </w:r>
      <w:r>
        <w:rPr>
          <w:rFonts w:hint="eastAsia"/>
        </w:rPr>
        <w:t>章の間は１行あける</w:t>
      </w:r>
      <w:r w:rsidRPr="00D154CA">
        <w:t>]</w:t>
      </w:r>
    </w:p>
    <w:p w14:paraId="40C0483C" w14:textId="77777777" w:rsidR="002412DD" w:rsidRPr="00CB3B83" w:rsidRDefault="002412DD" w:rsidP="002412DD">
      <w:pPr>
        <w:spacing w:line="276" w:lineRule="auto"/>
        <w:jc w:val="center"/>
        <w:rPr>
          <w:b/>
        </w:rPr>
      </w:pPr>
      <w:r>
        <w:rPr>
          <w:rFonts w:hint="eastAsia"/>
          <w:b/>
        </w:rPr>
        <w:lastRenderedPageBreak/>
        <w:t>見込まれる教育成果と今後の展望</w:t>
      </w:r>
      <w:r w:rsidRPr="00CB3B83">
        <w:rPr>
          <w:b/>
        </w:rPr>
        <w:t xml:space="preserve"> (</w:t>
      </w:r>
      <w:r>
        <w:rPr>
          <w:rFonts w:hint="eastAsia"/>
          <w:b/>
        </w:rPr>
        <w:t>大見出し</w:t>
      </w:r>
      <w:r w:rsidRPr="00CB3B83">
        <w:rPr>
          <w:b/>
        </w:rPr>
        <w:t>)</w:t>
      </w:r>
    </w:p>
    <w:p w14:paraId="2BA00063" w14:textId="77777777" w:rsidR="002412DD" w:rsidRDefault="002412DD" w:rsidP="002412DD">
      <w:pPr>
        <w:spacing w:line="276" w:lineRule="auto"/>
      </w:pPr>
      <w:r>
        <w:rPr>
          <w:rFonts w:hint="eastAsia"/>
        </w:rPr>
        <w:t xml:space="preserve">　</w:t>
      </w:r>
      <w:r w:rsidRPr="006605FB">
        <w:rPr>
          <w:rFonts w:hint="eastAsia"/>
          <w:sz w:val="22"/>
          <w:szCs w:val="22"/>
        </w:rPr>
        <w:t>英語教育</w:t>
      </w:r>
      <w:r>
        <w:rPr>
          <w:rFonts w:hint="eastAsia"/>
          <w:sz w:val="22"/>
          <w:szCs w:val="22"/>
        </w:rPr>
        <w:t>法（の実践）に関する原稿の場合、見込まれる教育実践成果について記述する。</w:t>
      </w:r>
      <w:r>
        <w:rPr>
          <w:sz w:val="22"/>
          <w:szCs w:val="22"/>
        </w:rPr>
        <w:t>RETS</w:t>
      </w:r>
      <w:r>
        <w:rPr>
          <w:rFonts w:hint="eastAsia"/>
          <w:sz w:val="22"/>
          <w:szCs w:val="22"/>
        </w:rPr>
        <w:t>編集部は、なんらかのデータや理論（またはその両方）と関連づける形での教育成果の報告を推奨する。ここでのデータとは、質的・量的データの双方を指す。著者は、例えば、教育実施前後での学習者の変化を統計的に分析しても、学生からや教員（同僚）からの意見やアドバイスを報告しても良い。教育を実践する上での困難点や（潜在的な）問題点に関する情報は読者にとって有益であるため、これらの情報の提供も推奨する。</w:t>
      </w:r>
      <w:r w:rsidRPr="00102954">
        <w:t xml:space="preserve"> </w:t>
      </w:r>
    </w:p>
    <w:p w14:paraId="343BA098" w14:textId="77777777" w:rsidR="002412DD" w:rsidRDefault="002412DD" w:rsidP="002412DD">
      <w:pPr>
        <w:spacing w:line="276" w:lineRule="auto"/>
      </w:pPr>
      <w:r>
        <w:rPr>
          <w:rFonts w:hint="eastAsia"/>
        </w:rPr>
        <w:t xml:space="preserve">　</w:t>
      </w:r>
      <w:r w:rsidRPr="006605FB">
        <w:rPr>
          <w:rFonts w:hint="eastAsia"/>
          <w:sz w:val="22"/>
          <w:szCs w:val="22"/>
        </w:rPr>
        <w:t>英語教育</w:t>
      </w:r>
      <w:r>
        <w:rPr>
          <w:rFonts w:hint="eastAsia"/>
          <w:sz w:val="22"/>
          <w:szCs w:val="22"/>
        </w:rPr>
        <w:t>政策に関する原稿の場合、前章での議論に基づき、英語教育の今後の展望を紹介する。展望の例は、学習者が馴染みやすく学習者主体の教育を実践するための方法の紹介などである。</w:t>
      </w:r>
      <w:r>
        <w:rPr>
          <w:sz w:val="22"/>
          <w:szCs w:val="22"/>
        </w:rPr>
        <w:t>RETS</w:t>
      </w:r>
      <w:r>
        <w:rPr>
          <w:rFonts w:hint="eastAsia"/>
          <w:sz w:val="22"/>
          <w:szCs w:val="22"/>
        </w:rPr>
        <w:t>編集部は、展望で提案した未来を実現する上での現状の課題と必要となる資源（例</w:t>
      </w:r>
      <w:r>
        <w:rPr>
          <w:sz w:val="22"/>
          <w:szCs w:val="22"/>
        </w:rPr>
        <w:t xml:space="preserve">. </w:t>
      </w:r>
      <w:r>
        <w:rPr>
          <w:rFonts w:hint="eastAsia"/>
          <w:sz w:val="22"/>
          <w:szCs w:val="22"/>
        </w:rPr>
        <w:t>人材、予算、ノウハウ）について記述することを推奨する。</w:t>
      </w:r>
    </w:p>
    <w:p w14:paraId="6E8CBDC2" w14:textId="77777777" w:rsidR="002412DD" w:rsidRDefault="002412DD" w:rsidP="002412DD">
      <w:pPr>
        <w:spacing w:line="276" w:lineRule="auto"/>
      </w:pPr>
      <w:r>
        <w:br w:type="page"/>
      </w:r>
    </w:p>
    <w:p w14:paraId="2858B3D0" w14:textId="77777777" w:rsidR="002412DD" w:rsidRPr="00892D30" w:rsidRDefault="002412DD" w:rsidP="002412DD">
      <w:pPr>
        <w:jc w:val="both"/>
        <w:rPr>
          <w:rFonts w:asciiTheme="minorHAnsi" w:eastAsiaTheme="minorHAnsi" w:hAnsiTheme="minorHAnsi"/>
          <w:sz w:val="22"/>
          <w:szCs w:val="22"/>
          <w:u w:val="single"/>
        </w:rPr>
      </w:pPr>
      <w:r w:rsidRPr="00892D30">
        <w:rPr>
          <w:rFonts w:asciiTheme="minorHAnsi" w:eastAsiaTheme="minorHAnsi" w:hAnsiTheme="minorHAnsi"/>
          <w:sz w:val="22"/>
          <w:szCs w:val="22"/>
        </w:rPr>
        <w:lastRenderedPageBreak/>
        <w:t>[</w:t>
      </w:r>
      <w:r w:rsidRPr="00892D30">
        <w:rPr>
          <w:rFonts w:asciiTheme="minorHAnsi" w:eastAsiaTheme="minorHAnsi" w:hAnsiTheme="minorHAnsi" w:hint="eastAsia"/>
          <w:sz w:val="22"/>
          <w:szCs w:val="22"/>
        </w:rPr>
        <w:t>表と本文の前後は１行あける</w:t>
      </w:r>
      <w:r w:rsidRPr="00892D30">
        <w:rPr>
          <w:rFonts w:asciiTheme="minorHAnsi" w:eastAsiaTheme="minorHAnsi" w:hAnsiTheme="minorHAnsi"/>
          <w:sz w:val="22"/>
          <w:szCs w:val="22"/>
        </w:rPr>
        <w:t>]</w:t>
      </w:r>
    </w:p>
    <w:p w14:paraId="6DF7019C" w14:textId="6CE1E1BD" w:rsidR="002412DD" w:rsidRPr="00892D30" w:rsidRDefault="002412DD" w:rsidP="002412DD">
      <w:pPr>
        <w:rPr>
          <w:rFonts w:asciiTheme="minorHAnsi" w:eastAsiaTheme="minorHAnsi" w:hAnsiTheme="minorHAnsi"/>
          <w:sz w:val="22"/>
          <w:szCs w:val="22"/>
        </w:rPr>
      </w:pPr>
      <w:r w:rsidRPr="002412DD">
        <w:rPr>
          <w:rFonts w:asciiTheme="minorHAnsi" w:eastAsiaTheme="minorHAnsi" w:hAnsiTheme="minorHAnsi" w:hint="eastAsia"/>
          <w:b/>
          <w:sz w:val="22"/>
          <w:szCs w:val="22"/>
        </w:rPr>
        <w:t>表</w:t>
      </w:r>
      <w:r w:rsidRPr="002412DD">
        <w:rPr>
          <w:rFonts w:asciiTheme="minorHAnsi" w:eastAsiaTheme="minorHAnsi" w:hAnsiTheme="minorHAnsi"/>
          <w:b/>
          <w:sz w:val="22"/>
          <w:szCs w:val="22"/>
        </w:rPr>
        <w:t>1</w:t>
      </w:r>
      <w:r w:rsidRPr="00892D30">
        <w:rPr>
          <w:rFonts w:asciiTheme="minorHAnsi" w:eastAsiaTheme="minorHAnsi" w:hAnsiTheme="minorHAnsi"/>
          <w:sz w:val="22"/>
          <w:szCs w:val="22"/>
        </w:rPr>
        <w:t xml:space="preserve">. </w:t>
      </w:r>
      <w:r w:rsidRPr="002412DD">
        <w:rPr>
          <w:rFonts w:asciiTheme="minorHAnsi" w:eastAsiaTheme="minorHAnsi" w:hAnsiTheme="minorHAnsi" w:hint="eastAsia"/>
          <w:sz w:val="22"/>
          <w:szCs w:val="22"/>
        </w:rPr>
        <w:t>例</w:t>
      </w:r>
    </w:p>
    <w:tbl>
      <w:tblPr>
        <w:tblW w:w="8222" w:type="dxa"/>
        <w:tblInd w:w="6" w:type="dxa"/>
        <w:tblLayout w:type="fixed"/>
        <w:tblCellMar>
          <w:left w:w="99" w:type="dxa"/>
          <w:right w:w="99" w:type="dxa"/>
        </w:tblCellMar>
        <w:tblLook w:val="00A0" w:firstRow="1" w:lastRow="0" w:firstColumn="1" w:lastColumn="0" w:noHBand="0" w:noVBand="0"/>
      </w:tblPr>
      <w:tblGrid>
        <w:gridCol w:w="2462"/>
        <w:gridCol w:w="2126"/>
        <w:gridCol w:w="1791"/>
        <w:gridCol w:w="1843"/>
      </w:tblGrid>
      <w:tr w:rsidR="002412DD" w:rsidRPr="00892D30" w14:paraId="7A43123C" w14:textId="77777777" w:rsidTr="007E50FF">
        <w:trPr>
          <w:trHeight w:val="829"/>
        </w:trPr>
        <w:tc>
          <w:tcPr>
            <w:tcW w:w="2462" w:type="dxa"/>
            <w:tcBorders>
              <w:top w:val="single" w:sz="4" w:space="0" w:color="auto"/>
              <w:left w:val="nil"/>
              <w:bottom w:val="single" w:sz="4" w:space="0" w:color="auto"/>
              <w:right w:val="nil"/>
            </w:tcBorders>
            <w:shd w:val="clear" w:color="000000" w:fill="FFFFFF"/>
            <w:vAlign w:val="center"/>
          </w:tcPr>
          <w:p w14:paraId="3805AFB7" w14:textId="77777777" w:rsidR="002412DD" w:rsidRPr="00892D30" w:rsidRDefault="002412DD" w:rsidP="007E50FF">
            <w:pPr>
              <w:rPr>
                <w:rFonts w:asciiTheme="minorHAnsi" w:eastAsiaTheme="minorHAnsi" w:hAnsiTheme="minorHAnsi"/>
                <w:color w:val="000000" w:themeColor="text1"/>
                <w:sz w:val="22"/>
                <w:szCs w:val="22"/>
              </w:rPr>
            </w:pPr>
            <w:r w:rsidRPr="00892D30">
              <w:rPr>
                <w:rFonts w:asciiTheme="minorHAnsi" w:eastAsiaTheme="minorHAnsi" w:hAnsiTheme="minorHAnsi" w:hint="eastAsia"/>
                <w:color w:val="000000" w:themeColor="text1"/>
                <w:sz w:val="22"/>
                <w:szCs w:val="22"/>
              </w:rPr>
              <w:t>文章のタイトル</w:t>
            </w:r>
          </w:p>
        </w:tc>
        <w:tc>
          <w:tcPr>
            <w:tcW w:w="2126" w:type="dxa"/>
            <w:tcBorders>
              <w:top w:val="single" w:sz="4" w:space="0" w:color="auto"/>
              <w:left w:val="nil"/>
              <w:bottom w:val="single" w:sz="4" w:space="0" w:color="auto"/>
              <w:right w:val="nil"/>
            </w:tcBorders>
            <w:shd w:val="clear" w:color="000000" w:fill="FFFFFF"/>
            <w:vAlign w:val="center"/>
          </w:tcPr>
          <w:p w14:paraId="4D32C4A4"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hint="eastAsia"/>
                <w:color w:val="000000" w:themeColor="text1"/>
                <w:sz w:val="22"/>
                <w:szCs w:val="22"/>
              </w:rPr>
              <w:t>文章の種類</w:t>
            </w:r>
          </w:p>
        </w:tc>
        <w:tc>
          <w:tcPr>
            <w:tcW w:w="1791" w:type="dxa"/>
            <w:tcBorders>
              <w:top w:val="single" w:sz="4" w:space="0" w:color="auto"/>
              <w:left w:val="nil"/>
              <w:bottom w:val="single" w:sz="4" w:space="0" w:color="auto"/>
              <w:right w:val="nil"/>
            </w:tcBorders>
            <w:shd w:val="clear" w:color="000000" w:fill="FFFFFF"/>
            <w:vAlign w:val="center"/>
          </w:tcPr>
          <w:p w14:paraId="2FAE9428" w14:textId="77777777" w:rsidR="002412DD" w:rsidRPr="00892D30" w:rsidRDefault="002412DD" w:rsidP="007E50FF">
            <w:pPr>
              <w:jc w:val="center"/>
              <w:rPr>
                <w:rFonts w:asciiTheme="minorHAnsi" w:eastAsiaTheme="minorHAnsi" w:hAnsiTheme="minorHAnsi"/>
                <w:color w:val="000000" w:themeColor="text1"/>
                <w:sz w:val="22"/>
                <w:szCs w:val="22"/>
              </w:rPr>
            </w:pPr>
            <w:r>
              <w:rPr>
                <w:rFonts w:asciiTheme="minorHAnsi" w:eastAsiaTheme="minorHAnsi" w:hAnsiTheme="minorHAnsi" w:hint="eastAsia"/>
                <w:color w:val="000000" w:themeColor="text1"/>
                <w:sz w:val="22"/>
                <w:szCs w:val="22"/>
              </w:rPr>
              <w:t>長さ</w:t>
            </w:r>
          </w:p>
        </w:tc>
        <w:tc>
          <w:tcPr>
            <w:tcW w:w="1843" w:type="dxa"/>
            <w:tcBorders>
              <w:top w:val="single" w:sz="4" w:space="0" w:color="auto"/>
              <w:left w:val="nil"/>
              <w:bottom w:val="single" w:sz="4" w:space="0" w:color="auto"/>
              <w:right w:val="nil"/>
            </w:tcBorders>
            <w:shd w:val="clear" w:color="000000" w:fill="FFFFFF"/>
            <w:vAlign w:val="center"/>
          </w:tcPr>
          <w:p w14:paraId="57768E6F"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color w:val="000000" w:themeColor="text1"/>
                <w:sz w:val="22"/>
                <w:szCs w:val="22"/>
              </w:rPr>
              <w:t>CEFR</w:t>
            </w:r>
            <w:r>
              <w:rPr>
                <w:rFonts w:asciiTheme="minorHAnsi" w:eastAsiaTheme="minorHAnsi" w:hAnsiTheme="minorHAnsi" w:hint="eastAsia"/>
                <w:color w:val="000000" w:themeColor="text1"/>
                <w:sz w:val="22"/>
                <w:szCs w:val="22"/>
              </w:rPr>
              <w:t>レベル</w:t>
            </w:r>
          </w:p>
        </w:tc>
      </w:tr>
      <w:tr w:rsidR="002412DD" w:rsidRPr="00892D30" w14:paraId="0B4F9AE4" w14:textId="77777777" w:rsidTr="007E50FF">
        <w:trPr>
          <w:trHeight w:val="480"/>
        </w:trPr>
        <w:tc>
          <w:tcPr>
            <w:tcW w:w="2462" w:type="dxa"/>
            <w:tcBorders>
              <w:top w:val="nil"/>
              <w:left w:val="nil"/>
              <w:right w:val="nil"/>
            </w:tcBorders>
            <w:shd w:val="clear" w:color="000000" w:fill="FFFFFF"/>
            <w:vAlign w:val="center"/>
          </w:tcPr>
          <w:p w14:paraId="7A1F86CC" w14:textId="77777777" w:rsidR="002412DD" w:rsidRPr="00892D30" w:rsidRDefault="002412DD" w:rsidP="007E50FF">
            <w:pPr>
              <w:rPr>
                <w:rFonts w:asciiTheme="minorHAnsi" w:eastAsiaTheme="minorHAnsi" w:hAnsiTheme="minorHAnsi"/>
                <w:color w:val="000000" w:themeColor="text1"/>
                <w:sz w:val="22"/>
                <w:szCs w:val="22"/>
              </w:rPr>
            </w:pPr>
            <w:r w:rsidRPr="00892D30">
              <w:rPr>
                <w:rFonts w:asciiTheme="minorHAnsi" w:eastAsiaTheme="minorHAnsi" w:hAnsiTheme="minorHAnsi"/>
                <w:color w:val="000000" w:themeColor="text1"/>
                <w:sz w:val="22"/>
                <w:szCs w:val="22"/>
              </w:rPr>
              <w:t>The Big Baby</w:t>
            </w:r>
          </w:p>
        </w:tc>
        <w:tc>
          <w:tcPr>
            <w:tcW w:w="2126" w:type="dxa"/>
            <w:tcBorders>
              <w:top w:val="nil"/>
              <w:left w:val="nil"/>
              <w:right w:val="nil"/>
            </w:tcBorders>
            <w:shd w:val="clear" w:color="000000" w:fill="FFFFFF"/>
            <w:vAlign w:val="center"/>
          </w:tcPr>
          <w:p w14:paraId="26833BD1"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hint="eastAsia"/>
                <w:color w:val="000000" w:themeColor="text1"/>
                <w:sz w:val="22"/>
                <w:szCs w:val="22"/>
              </w:rPr>
              <w:t>物語文</w:t>
            </w:r>
          </w:p>
        </w:tc>
        <w:tc>
          <w:tcPr>
            <w:tcW w:w="1791" w:type="dxa"/>
            <w:tcBorders>
              <w:top w:val="nil"/>
              <w:left w:val="nil"/>
              <w:right w:val="nil"/>
            </w:tcBorders>
            <w:shd w:val="clear" w:color="000000" w:fill="FFFFFF"/>
            <w:vAlign w:val="center"/>
          </w:tcPr>
          <w:p w14:paraId="139A9692"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color w:val="000000" w:themeColor="text1"/>
                <w:sz w:val="22"/>
                <w:szCs w:val="22"/>
              </w:rPr>
              <w:t xml:space="preserve">1,000 </w:t>
            </w:r>
            <w:r>
              <w:rPr>
                <w:rFonts w:asciiTheme="minorHAnsi" w:eastAsiaTheme="minorHAnsi" w:hAnsiTheme="minorHAnsi" w:hint="eastAsia"/>
                <w:color w:val="000000" w:themeColor="text1"/>
                <w:sz w:val="22"/>
                <w:szCs w:val="22"/>
              </w:rPr>
              <w:t>単語</w:t>
            </w:r>
          </w:p>
        </w:tc>
        <w:tc>
          <w:tcPr>
            <w:tcW w:w="1843" w:type="dxa"/>
            <w:tcBorders>
              <w:top w:val="nil"/>
              <w:left w:val="nil"/>
              <w:right w:val="nil"/>
            </w:tcBorders>
            <w:shd w:val="clear" w:color="000000" w:fill="FFFFFF"/>
            <w:vAlign w:val="center"/>
          </w:tcPr>
          <w:p w14:paraId="2C8F2A1E"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noProof/>
                <w:color w:val="000000" w:themeColor="text1"/>
                <w:sz w:val="22"/>
                <w:szCs w:val="22"/>
              </w:rPr>
              <w:t>A2</w:t>
            </w:r>
          </w:p>
        </w:tc>
      </w:tr>
      <w:tr w:rsidR="002412DD" w:rsidRPr="00892D30" w14:paraId="05F94789" w14:textId="77777777" w:rsidTr="007E50FF">
        <w:trPr>
          <w:trHeight w:val="480"/>
        </w:trPr>
        <w:tc>
          <w:tcPr>
            <w:tcW w:w="2462" w:type="dxa"/>
            <w:tcBorders>
              <w:top w:val="nil"/>
              <w:left w:val="nil"/>
              <w:bottom w:val="single" w:sz="4" w:space="0" w:color="auto"/>
              <w:right w:val="nil"/>
            </w:tcBorders>
            <w:shd w:val="clear" w:color="000000" w:fill="FFFFFF"/>
            <w:vAlign w:val="center"/>
          </w:tcPr>
          <w:p w14:paraId="07F5D614" w14:textId="77777777" w:rsidR="002412DD" w:rsidRPr="00892D30" w:rsidRDefault="002412DD" w:rsidP="007E50FF">
            <w:pPr>
              <w:rPr>
                <w:rFonts w:asciiTheme="minorHAnsi" w:eastAsiaTheme="minorHAnsi" w:hAnsiTheme="minorHAnsi"/>
                <w:color w:val="000000" w:themeColor="text1"/>
                <w:sz w:val="22"/>
                <w:szCs w:val="22"/>
              </w:rPr>
            </w:pPr>
            <w:r w:rsidRPr="00892D30">
              <w:rPr>
                <w:rFonts w:asciiTheme="minorHAnsi" w:eastAsiaTheme="minorHAnsi" w:hAnsiTheme="minorHAnsi"/>
                <w:color w:val="000000" w:themeColor="text1"/>
                <w:sz w:val="22"/>
                <w:szCs w:val="22"/>
              </w:rPr>
              <w:t>The Big Baby 2</w:t>
            </w:r>
          </w:p>
        </w:tc>
        <w:tc>
          <w:tcPr>
            <w:tcW w:w="2126" w:type="dxa"/>
            <w:tcBorders>
              <w:top w:val="nil"/>
              <w:left w:val="nil"/>
              <w:bottom w:val="single" w:sz="4" w:space="0" w:color="auto"/>
              <w:right w:val="nil"/>
            </w:tcBorders>
            <w:shd w:val="clear" w:color="000000" w:fill="FFFFFF"/>
            <w:vAlign w:val="center"/>
          </w:tcPr>
          <w:p w14:paraId="7D22680C"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hint="eastAsia"/>
                <w:color w:val="000000" w:themeColor="text1"/>
                <w:sz w:val="22"/>
                <w:szCs w:val="22"/>
              </w:rPr>
              <w:t>物語文</w:t>
            </w:r>
          </w:p>
        </w:tc>
        <w:tc>
          <w:tcPr>
            <w:tcW w:w="1791" w:type="dxa"/>
            <w:tcBorders>
              <w:top w:val="nil"/>
              <w:left w:val="nil"/>
              <w:bottom w:val="single" w:sz="4" w:space="0" w:color="auto"/>
              <w:right w:val="nil"/>
            </w:tcBorders>
            <w:shd w:val="clear" w:color="000000" w:fill="FFFFFF"/>
            <w:vAlign w:val="center"/>
          </w:tcPr>
          <w:p w14:paraId="2BFE89B3"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color w:val="000000" w:themeColor="text1"/>
                <w:sz w:val="22"/>
                <w:szCs w:val="22"/>
              </w:rPr>
              <w:t xml:space="preserve">2,000 </w:t>
            </w:r>
            <w:r>
              <w:rPr>
                <w:rFonts w:asciiTheme="minorHAnsi" w:eastAsiaTheme="minorHAnsi" w:hAnsiTheme="minorHAnsi" w:hint="eastAsia"/>
                <w:color w:val="000000" w:themeColor="text1"/>
                <w:sz w:val="22"/>
                <w:szCs w:val="22"/>
              </w:rPr>
              <w:t>単語</w:t>
            </w:r>
          </w:p>
        </w:tc>
        <w:tc>
          <w:tcPr>
            <w:tcW w:w="1843" w:type="dxa"/>
            <w:tcBorders>
              <w:top w:val="nil"/>
              <w:left w:val="nil"/>
              <w:bottom w:val="single" w:sz="4" w:space="0" w:color="auto"/>
              <w:right w:val="nil"/>
            </w:tcBorders>
            <w:shd w:val="clear" w:color="000000" w:fill="FFFFFF"/>
            <w:vAlign w:val="center"/>
          </w:tcPr>
          <w:p w14:paraId="5EF55CE3" w14:textId="77777777" w:rsidR="002412DD" w:rsidRPr="00892D30" w:rsidRDefault="002412DD" w:rsidP="007E50FF">
            <w:pPr>
              <w:jc w:val="center"/>
              <w:rPr>
                <w:rFonts w:asciiTheme="minorHAnsi" w:eastAsiaTheme="minorHAnsi" w:hAnsiTheme="minorHAnsi"/>
                <w:color w:val="000000" w:themeColor="text1"/>
                <w:sz w:val="22"/>
                <w:szCs w:val="22"/>
              </w:rPr>
            </w:pPr>
            <w:r w:rsidRPr="00892D30">
              <w:rPr>
                <w:rFonts w:asciiTheme="minorHAnsi" w:eastAsiaTheme="minorHAnsi" w:hAnsiTheme="minorHAnsi"/>
                <w:noProof/>
                <w:color w:val="000000" w:themeColor="text1"/>
                <w:sz w:val="22"/>
                <w:szCs w:val="22"/>
              </w:rPr>
              <w:t>B1</w:t>
            </w:r>
          </w:p>
        </w:tc>
      </w:tr>
    </w:tbl>
    <w:p w14:paraId="473A08CB" w14:textId="77777777" w:rsidR="002412DD" w:rsidRPr="00892D30" w:rsidRDefault="002412DD" w:rsidP="002412DD">
      <w:pPr>
        <w:rPr>
          <w:sz w:val="22"/>
          <w:szCs w:val="22"/>
        </w:rPr>
      </w:pPr>
      <w:r w:rsidRPr="00892D30">
        <w:rPr>
          <w:rFonts w:hint="eastAsia"/>
          <w:i/>
          <w:sz w:val="22"/>
          <w:szCs w:val="22"/>
        </w:rPr>
        <w:t>注</w:t>
      </w:r>
      <w:r w:rsidRPr="00892D30">
        <w:rPr>
          <w:sz w:val="22"/>
          <w:szCs w:val="22"/>
        </w:rPr>
        <w:t>. CEFR = The Common European Framework of Reference for Languages.</w:t>
      </w:r>
    </w:p>
    <w:p w14:paraId="18702C2A" w14:textId="77777777" w:rsidR="002412DD" w:rsidRPr="00892D30" w:rsidRDefault="002412DD" w:rsidP="002412DD">
      <w:pPr>
        <w:rPr>
          <w:sz w:val="22"/>
          <w:szCs w:val="22"/>
        </w:rPr>
      </w:pPr>
      <w:r w:rsidRPr="00892D30">
        <w:rPr>
          <w:sz w:val="22"/>
          <w:szCs w:val="22"/>
        </w:rPr>
        <w:t>[</w:t>
      </w:r>
      <w:r w:rsidRPr="00892D30">
        <w:rPr>
          <w:rFonts w:hint="eastAsia"/>
          <w:sz w:val="22"/>
          <w:szCs w:val="22"/>
        </w:rPr>
        <w:t>表と本文の前後は１行あける</w:t>
      </w:r>
      <w:r w:rsidRPr="00892D30">
        <w:rPr>
          <w:sz w:val="22"/>
          <w:szCs w:val="22"/>
        </w:rPr>
        <w:t>]</w:t>
      </w:r>
    </w:p>
    <w:p w14:paraId="225B07A0" w14:textId="77777777" w:rsidR="002412DD" w:rsidRPr="00892D30" w:rsidRDefault="002412DD" w:rsidP="002412DD">
      <w:pPr>
        <w:jc w:val="both"/>
        <w:rPr>
          <w:sz w:val="22"/>
          <w:szCs w:val="22"/>
          <w:u w:val="single"/>
        </w:rPr>
      </w:pPr>
      <w:r w:rsidRPr="00892D30">
        <w:rPr>
          <w:sz w:val="22"/>
          <w:szCs w:val="22"/>
        </w:rPr>
        <w:t>[</w:t>
      </w:r>
      <w:r w:rsidRPr="00892D30">
        <w:rPr>
          <w:rFonts w:hint="eastAsia"/>
          <w:sz w:val="22"/>
          <w:szCs w:val="22"/>
        </w:rPr>
        <w:t>図と本文の前後は１行あける</w:t>
      </w:r>
      <w:r w:rsidRPr="00892D30">
        <w:rPr>
          <w:sz w:val="22"/>
          <w:szCs w:val="22"/>
        </w:rPr>
        <w:t>]</w:t>
      </w:r>
    </w:p>
    <w:p w14:paraId="194039BA" w14:textId="77777777" w:rsidR="002412DD" w:rsidRDefault="002412DD" w:rsidP="002412DD">
      <w:pPr>
        <w:jc w:val="center"/>
      </w:pPr>
      <w:r>
        <w:rPr>
          <w:noProof/>
        </w:rPr>
        <w:drawing>
          <wp:inline distT="0" distB="0" distL="0" distR="0" wp14:anchorId="3453623D" wp14:editId="7DEC8E1B">
            <wp:extent cx="3423285" cy="1958340"/>
            <wp:effectExtent l="0" t="0" r="571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F35BAD" w14:textId="77777777" w:rsidR="002412DD" w:rsidRPr="002412DD" w:rsidRDefault="002412DD" w:rsidP="002412DD">
      <w:pPr>
        <w:jc w:val="center"/>
        <w:rPr>
          <w:sz w:val="22"/>
          <w:szCs w:val="22"/>
        </w:rPr>
      </w:pPr>
      <w:r w:rsidRPr="002412DD">
        <w:rPr>
          <w:rFonts w:hint="eastAsia"/>
          <w:i/>
          <w:sz w:val="22"/>
          <w:szCs w:val="22"/>
        </w:rPr>
        <w:t>図</w:t>
      </w:r>
      <w:r w:rsidRPr="002412DD">
        <w:rPr>
          <w:i/>
          <w:sz w:val="22"/>
          <w:szCs w:val="22"/>
        </w:rPr>
        <w:t xml:space="preserve"> 1.</w:t>
      </w:r>
      <w:r w:rsidRPr="00892D30">
        <w:rPr>
          <w:sz w:val="22"/>
          <w:szCs w:val="22"/>
        </w:rPr>
        <w:t xml:space="preserve"> </w:t>
      </w:r>
      <w:r w:rsidRPr="002412DD">
        <w:rPr>
          <w:rFonts w:hint="eastAsia"/>
          <w:sz w:val="22"/>
          <w:szCs w:val="22"/>
        </w:rPr>
        <w:t>例</w:t>
      </w:r>
      <w:r w:rsidRPr="002412DD">
        <w:rPr>
          <w:sz w:val="22"/>
          <w:szCs w:val="22"/>
        </w:rPr>
        <w:t xml:space="preserve"> 2</w:t>
      </w:r>
    </w:p>
    <w:p w14:paraId="4610E426" w14:textId="77777777" w:rsidR="002412DD" w:rsidRPr="00892D30" w:rsidRDefault="002412DD" w:rsidP="002412DD">
      <w:pPr>
        <w:rPr>
          <w:sz w:val="22"/>
          <w:szCs w:val="22"/>
        </w:rPr>
      </w:pPr>
      <w:r w:rsidRPr="00892D30">
        <w:rPr>
          <w:sz w:val="22"/>
          <w:szCs w:val="22"/>
        </w:rPr>
        <w:t>[</w:t>
      </w:r>
      <w:r w:rsidRPr="00892D30">
        <w:rPr>
          <w:rFonts w:hint="eastAsia"/>
          <w:sz w:val="22"/>
          <w:szCs w:val="22"/>
        </w:rPr>
        <w:t>図と本文の前後は１行あける</w:t>
      </w:r>
      <w:r w:rsidRPr="00892D30">
        <w:rPr>
          <w:sz w:val="22"/>
          <w:szCs w:val="22"/>
        </w:rPr>
        <w:t>]</w:t>
      </w:r>
    </w:p>
    <w:p w14:paraId="110D59A7" w14:textId="77777777" w:rsidR="002412DD" w:rsidRPr="00892D30" w:rsidRDefault="002412DD" w:rsidP="002412DD">
      <w:pPr>
        <w:rPr>
          <w:sz w:val="22"/>
          <w:szCs w:val="22"/>
        </w:rPr>
      </w:pPr>
      <w:r w:rsidRPr="00892D30">
        <w:rPr>
          <w:sz w:val="22"/>
          <w:szCs w:val="22"/>
        </w:rPr>
        <w:t>[</w:t>
      </w:r>
      <w:r w:rsidRPr="00892D30">
        <w:rPr>
          <w:rFonts w:hint="eastAsia"/>
          <w:sz w:val="22"/>
          <w:szCs w:val="22"/>
        </w:rPr>
        <w:t>図と本文の前後は１行あける</w:t>
      </w:r>
      <w:r w:rsidRPr="00892D30">
        <w:rPr>
          <w:sz w:val="22"/>
          <w:szCs w:val="22"/>
        </w:rPr>
        <w:t>]</w:t>
      </w:r>
    </w:p>
    <w:p w14:paraId="483518F6" w14:textId="77777777" w:rsidR="002412DD" w:rsidRDefault="002412DD" w:rsidP="002412DD">
      <w:pPr>
        <w:jc w:val="center"/>
      </w:pPr>
      <w:r>
        <w:rPr>
          <w:noProof/>
        </w:rPr>
        <w:drawing>
          <wp:inline distT="0" distB="0" distL="0" distR="0" wp14:anchorId="77149ABD" wp14:editId="6C814B74">
            <wp:extent cx="3742692" cy="22456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25.JPG"/>
                    <pic:cNvPicPr/>
                  </pic:nvPicPr>
                  <pic:blipFill rotWithShape="1">
                    <a:blip r:embed="rId12">
                      <a:extLst>
                        <a:ext uri="{28A0092B-C50C-407E-A947-70E740481C1C}">
                          <a14:useLocalDpi xmlns:a14="http://schemas.microsoft.com/office/drawing/2010/main"/>
                        </a:ext>
                      </a:extLst>
                    </a:blip>
                    <a:srcRect/>
                    <a:stretch/>
                  </pic:blipFill>
                  <pic:spPr bwMode="auto">
                    <a:xfrm>
                      <a:off x="0" y="0"/>
                      <a:ext cx="3920012" cy="235200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80B5F2C" w14:textId="77777777" w:rsidR="002412DD" w:rsidRPr="002412DD" w:rsidRDefault="002412DD" w:rsidP="002412DD">
      <w:pPr>
        <w:jc w:val="center"/>
        <w:rPr>
          <w:sz w:val="22"/>
          <w:szCs w:val="22"/>
        </w:rPr>
      </w:pPr>
      <w:r w:rsidRPr="002412DD">
        <w:rPr>
          <w:rFonts w:hint="eastAsia"/>
          <w:i/>
          <w:sz w:val="22"/>
          <w:szCs w:val="22"/>
        </w:rPr>
        <w:t>図</w:t>
      </w:r>
      <w:r w:rsidRPr="002412DD">
        <w:rPr>
          <w:i/>
          <w:sz w:val="22"/>
          <w:szCs w:val="22"/>
        </w:rPr>
        <w:t xml:space="preserve"> 2</w:t>
      </w:r>
      <w:r w:rsidRPr="00892D30">
        <w:rPr>
          <w:sz w:val="22"/>
          <w:szCs w:val="22"/>
        </w:rPr>
        <w:t xml:space="preserve">. </w:t>
      </w:r>
      <w:r w:rsidRPr="002412DD">
        <w:rPr>
          <w:rFonts w:hint="eastAsia"/>
          <w:sz w:val="22"/>
          <w:szCs w:val="22"/>
        </w:rPr>
        <w:t>例</w:t>
      </w:r>
      <w:r w:rsidRPr="002412DD">
        <w:rPr>
          <w:sz w:val="22"/>
          <w:szCs w:val="22"/>
        </w:rPr>
        <w:t xml:space="preserve"> 3</w:t>
      </w:r>
    </w:p>
    <w:p w14:paraId="274EF19A" w14:textId="77777777" w:rsidR="002412DD" w:rsidRPr="00892D30" w:rsidRDefault="002412DD" w:rsidP="002412DD">
      <w:pPr>
        <w:jc w:val="both"/>
        <w:rPr>
          <w:sz w:val="22"/>
          <w:szCs w:val="22"/>
          <w:u w:val="single"/>
        </w:rPr>
      </w:pPr>
      <w:r w:rsidRPr="00892D30">
        <w:rPr>
          <w:sz w:val="22"/>
          <w:szCs w:val="22"/>
        </w:rPr>
        <w:t>[</w:t>
      </w:r>
      <w:r w:rsidRPr="00892D30">
        <w:rPr>
          <w:rFonts w:hint="eastAsia"/>
          <w:sz w:val="22"/>
          <w:szCs w:val="22"/>
        </w:rPr>
        <w:t>図と本文の前後は１行あける</w:t>
      </w:r>
      <w:r w:rsidRPr="00892D30">
        <w:rPr>
          <w:sz w:val="22"/>
          <w:szCs w:val="22"/>
        </w:rPr>
        <w:t>]</w:t>
      </w:r>
    </w:p>
    <w:p w14:paraId="1A9779E3" w14:textId="77777777" w:rsidR="002412DD" w:rsidRDefault="002412DD" w:rsidP="002412DD">
      <w:pPr>
        <w:rPr>
          <w:u w:val="single"/>
        </w:rPr>
      </w:pPr>
      <w:r>
        <w:rPr>
          <w:u w:val="single"/>
        </w:rPr>
        <w:br w:type="page"/>
      </w:r>
    </w:p>
    <w:p w14:paraId="402BC43E" w14:textId="77777777" w:rsidR="002412DD" w:rsidRPr="00FB2D8A" w:rsidRDefault="002412DD" w:rsidP="002412DD">
      <w:pPr>
        <w:jc w:val="center"/>
        <w:rPr>
          <w:rFonts w:asciiTheme="minorHAnsi" w:eastAsiaTheme="minorHAnsi" w:hAnsiTheme="minorHAnsi"/>
          <w:b/>
          <w:sz w:val="22"/>
          <w:szCs w:val="22"/>
        </w:rPr>
      </w:pPr>
      <w:r w:rsidRPr="00FB2D8A">
        <w:rPr>
          <w:rFonts w:asciiTheme="minorHAnsi" w:eastAsiaTheme="minorHAnsi" w:hAnsiTheme="minorHAnsi" w:hint="eastAsia"/>
          <w:b/>
          <w:sz w:val="22"/>
          <w:szCs w:val="22"/>
        </w:rPr>
        <w:lastRenderedPageBreak/>
        <w:t>引用文献</w:t>
      </w:r>
      <w:r w:rsidRPr="00FB2D8A">
        <w:rPr>
          <w:rFonts w:asciiTheme="minorHAnsi" w:eastAsiaTheme="minorHAnsi" w:hAnsiTheme="minorHAnsi"/>
          <w:b/>
          <w:sz w:val="22"/>
          <w:szCs w:val="22"/>
        </w:rPr>
        <w:t xml:space="preserve"> </w:t>
      </w:r>
    </w:p>
    <w:p w14:paraId="6A146300" w14:textId="77777777" w:rsidR="002412DD" w:rsidRPr="00FB2D8A" w:rsidRDefault="002412DD" w:rsidP="002412DD">
      <w:pPr>
        <w:jc w:val="center"/>
        <w:rPr>
          <w:rFonts w:asciiTheme="minorHAnsi" w:eastAsiaTheme="minorHAnsi" w:hAnsiTheme="minorHAnsi"/>
          <w:b/>
          <w:sz w:val="22"/>
          <w:szCs w:val="22"/>
        </w:rPr>
      </w:pPr>
      <w:r w:rsidRPr="00FB2D8A">
        <w:rPr>
          <w:rFonts w:asciiTheme="minorHAnsi" w:eastAsiaTheme="minorHAnsi" w:hAnsiTheme="minorHAnsi"/>
          <w:b/>
          <w:sz w:val="22"/>
          <w:szCs w:val="22"/>
        </w:rPr>
        <w:t>(</w:t>
      </w:r>
      <w:r w:rsidRPr="00FB2D8A">
        <w:rPr>
          <w:rFonts w:asciiTheme="minorHAnsi" w:eastAsiaTheme="minorHAnsi" w:hAnsiTheme="minorHAnsi" w:hint="eastAsia"/>
          <w:b/>
          <w:sz w:val="22"/>
          <w:szCs w:val="22"/>
        </w:rPr>
        <w:t>日本語文献をアルファベット順に引用後、英語文献をアルファベット順に引用</w:t>
      </w:r>
      <w:r w:rsidRPr="00FB2D8A">
        <w:rPr>
          <w:rFonts w:asciiTheme="minorHAnsi" w:eastAsiaTheme="minorHAnsi" w:hAnsiTheme="minorHAnsi"/>
          <w:b/>
          <w:sz w:val="22"/>
          <w:szCs w:val="22"/>
        </w:rPr>
        <w:t>)</w:t>
      </w:r>
    </w:p>
    <w:p w14:paraId="2B26E718" w14:textId="77777777" w:rsidR="002412DD" w:rsidRPr="00FB2D8A" w:rsidRDefault="002412DD" w:rsidP="002412DD">
      <w:pPr>
        <w:spacing w:after="150"/>
        <w:ind w:hanging="330"/>
        <w:rPr>
          <w:rFonts w:asciiTheme="minorHAnsi" w:eastAsiaTheme="minorHAnsi" w:hAnsiTheme="minorHAnsi" w:cs="ＭＳ 明朝"/>
          <w:color w:val="000000" w:themeColor="text1"/>
          <w:sz w:val="22"/>
          <w:szCs w:val="22"/>
          <w:u w:val="single"/>
          <w:shd w:val="clear" w:color="auto" w:fill="FFFFFF"/>
        </w:rPr>
      </w:pPr>
      <w:r w:rsidRPr="00FB2D8A">
        <w:rPr>
          <w:rFonts w:asciiTheme="minorHAnsi" w:eastAsiaTheme="minorHAnsi" w:hAnsiTheme="minorHAnsi" w:cs="ＭＳ 明朝"/>
          <w:color w:val="000000" w:themeColor="text1"/>
          <w:sz w:val="22"/>
          <w:szCs w:val="22"/>
          <w:u w:val="single"/>
          <w:shd w:val="clear" w:color="auto" w:fill="FFFFFF"/>
        </w:rPr>
        <w:t xml:space="preserve"> [本]</w:t>
      </w:r>
    </w:p>
    <w:p w14:paraId="0E7C535F" w14:textId="77777777" w:rsidR="002412DD" w:rsidRPr="00FB2D8A" w:rsidRDefault="002412DD" w:rsidP="002412DD">
      <w:pPr>
        <w:spacing w:after="150"/>
        <w:ind w:hanging="330"/>
        <w:rPr>
          <w:rFonts w:asciiTheme="minorHAnsi" w:eastAsiaTheme="minorHAnsi" w:hAnsiTheme="minorHAnsi"/>
          <w:color w:val="000000" w:themeColor="text1"/>
          <w:sz w:val="22"/>
          <w:szCs w:val="22"/>
          <w:shd w:val="clear" w:color="auto" w:fill="FFFFFF"/>
        </w:rPr>
      </w:pPr>
      <w:r w:rsidRPr="00FB2D8A">
        <w:rPr>
          <w:rFonts w:asciiTheme="minorHAnsi" w:eastAsiaTheme="minorHAnsi" w:hAnsiTheme="minorHAnsi" w:hint="eastAsia"/>
          <w:color w:val="000000" w:themeColor="text1"/>
          <w:sz w:val="22"/>
          <w:szCs w:val="22"/>
          <w:shd w:val="clear" w:color="auto" w:fill="FFFFFF"/>
        </w:rPr>
        <w:t xml:space="preserve">塩澤正・吉川寛・石川有香 </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編</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 xml:space="preserve"> (2010)『英語教育大系第3巻 英語 教育と文化―異文化間コミュニケーション能力の養成』東京:大修館書店.</w:t>
      </w:r>
    </w:p>
    <w:p w14:paraId="52971A35" w14:textId="77777777" w:rsidR="002412DD" w:rsidRPr="00FB2D8A" w:rsidRDefault="002412DD" w:rsidP="002412DD">
      <w:pPr>
        <w:spacing w:after="150"/>
        <w:ind w:hanging="330"/>
        <w:rPr>
          <w:rFonts w:asciiTheme="minorHAnsi" w:eastAsiaTheme="minorHAnsi" w:hAnsiTheme="minorHAnsi"/>
          <w:sz w:val="22"/>
          <w:szCs w:val="22"/>
        </w:rPr>
      </w:pPr>
      <w:r w:rsidRPr="00FB2D8A">
        <w:rPr>
          <w:rFonts w:asciiTheme="minorHAnsi" w:eastAsiaTheme="minorHAnsi" w:hAnsiTheme="minorHAnsi" w:hint="eastAsia"/>
          <w:color w:val="000000" w:themeColor="text1"/>
          <w:sz w:val="22"/>
          <w:szCs w:val="22"/>
          <w:shd w:val="clear" w:color="auto" w:fill="FFFFFF"/>
        </w:rPr>
        <w:t>廣森友入</w:t>
      </w:r>
      <w:r w:rsidRPr="00FB2D8A">
        <w:rPr>
          <w:rFonts w:asciiTheme="minorHAnsi" w:eastAsiaTheme="minorHAnsi" w:hAnsiTheme="minorHAnsi"/>
          <w:color w:val="000000" w:themeColor="text1"/>
          <w:sz w:val="22"/>
          <w:szCs w:val="22"/>
          <w:shd w:val="clear" w:color="auto" w:fill="FFFFFF"/>
        </w:rPr>
        <w:t xml:space="preserve"> (2010). </w:t>
      </w:r>
      <w:r w:rsidRPr="00FB2D8A">
        <w:rPr>
          <w:rFonts w:asciiTheme="minorHAnsi" w:eastAsiaTheme="minorHAnsi" w:hAnsiTheme="minorHAnsi" w:hint="eastAsia"/>
          <w:color w:val="000000" w:themeColor="text1"/>
          <w:sz w:val="22"/>
          <w:szCs w:val="22"/>
          <w:shd w:val="clear" w:color="auto" w:fill="FFFFFF"/>
        </w:rPr>
        <w:t>「動機づけ研究の観点から見た効果的な英語指導法」小嶋英夫・尾関直子・廣森友人</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編</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『成長する英語学習者</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学習者要因と自律学習</w:t>
      </w:r>
      <w:r w:rsidRPr="00FB2D8A">
        <w:rPr>
          <w:rFonts w:asciiTheme="minorHAnsi" w:eastAsiaTheme="minorHAnsi" w:hAnsiTheme="minorHAnsi"/>
          <w:color w:val="000000" w:themeColor="text1"/>
          <w:sz w:val="22"/>
          <w:szCs w:val="22"/>
          <w:shd w:val="clear" w:color="auto" w:fill="FFFFFF"/>
        </w:rPr>
        <w:t>(pp.47</w:t>
      </w:r>
      <w:r w:rsidRPr="00FB2D8A">
        <w:rPr>
          <w:rFonts w:asciiTheme="minorHAnsi" w:eastAsiaTheme="minorHAnsi" w:hAnsiTheme="minorHAnsi" w:hint="eastAsia"/>
          <w:color w:val="000000" w:themeColor="text1"/>
          <w:sz w:val="22"/>
          <w:szCs w:val="22"/>
          <w:shd w:val="clear" w:color="auto" w:fill="FFFFFF"/>
        </w:rPr>
        <w:t>−</w:t>
      </w:r>
      <w:r w:rsidRPr="00FB2D8A">
        <w:rPr>
          <w:rFonts w:asciiTheme="minorHAnsi" w:eastAsiaTheme="minorHAnsi" w:hAnsiTheme="minorHAnsi"/>
          <w:color w:val="000000" w:themeColor="text1"/>
          <w:sz w:val="22"/>
          <w:szCs w:val="22"/>
          <w:shd w:val="clear" w:color="auto" w:fill="FFFFFF"/>
        </w:rPr>
        <w:t>74)</w:t>
      </w:r>
      <w:r w:rsidRPr="00FB2D8A">
        <w:rPr>
          <w:rFonts w:asciiTheme="minorHAnsi" w:eastAsiaTheme="minorHAnsi" w:hAnsiTheme="minorHAnsi" w:hint="eastAsia"/>
          <w:color w:val="000000" w:themeColor="text1"/>
          <w:sz w:val="22"/>
          <w:szCs w:val="22"/>
          <w:shd w:val="clear" w:color="auto" w:fill="FFFFFF"/>
        </w:rPr>
        <w:t>』東京</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大修館書店</w:t>
      </w:r>
      <w:r w:rsidRPr="00FB2D8A">
        <w:rPr>
          <w:rFonts w:asciiTheme="minorHAnsi" w:eastAsiaTheme="minorHAnsi" w:hAnsiTheme="minorHAnsi"/>
          <w:color w:val="000000" w:themeColor="text1"/>
          <w:sz w:val="22"/>
          <w:szCs w:val="22"/>
          <w:shd w:val="clear" w:color="auto" w:fill="FFFFFF"/>
        </w:rPr>
        <w:t>.</w:t>
      </w:r>
      <w:r w:rsidRPr="00FB2D8A">
        <w:rPr>
          <w:rFonts w:asciiTheme="minorHAnsi" w:eastAsiaTheme="minorHAnsi" w:hAnsiTheme="minorHAnsi" w:hint="eastAsia"/>
          <w:sz w:val="22"/>
          <w:szCs w:val="22"/>
        </w:rPr>
        <w:t xml:space="preserve"> </w:t>
      </w:r>
    </w:p>
    <w:p w14:paraId="09D55406" w14:textId="77777777" w:rsidR="002412DD" w:rsidRPr="00FB2D8A" w:rsidRDefault="002412DD" w:rsidP="002412DD">
      <w:pPr>
        <w:spacing w:after="150"/>
        <w:ind w:hanging="330"/>
        <w:rPr>
          <w:rFonts w:asciiTheme="minorHAnsi" w:eastAsiaTheme="minorHAnsi" w:hAnsiTheme="minorHAnsi" w:cs="ＭＳ 明朝"/>
          <w:color w:val="000000" w:themeColor="text1"/>
          <w:sz w:val="22"/>
          <w:szCs w:val="22"/>
          <w:u w:val="single"/>
          <w:shd w:val="clear" w:color="auto" w:fill="FFFFFF"/>
        </w:rPr>
      </w:pPr>
      <w:r w:rsidRPr="00FB2D8A">
        <w:rPr>
          <w:rFonts w:asciiTheme="minorHAnsi" w:eastAsiaTheme="minorHAnsi" w:hAnsiTheme="minorHAnsi" w:cs="ＭＳ 明朝"/>
          <w:color w:val="000000" w:themeColor="text1"/>
          <w:sz w:val="22"/>
          <w:szCs w:val="22"/>
          <w:u w:val="single"/>
          <w:shd w:val="clear" w:color="auto" w:fill="FFFFFF"/>
        </w:rPr>
        <w:t>[</w:t>
      </w:r>
      <w:r w:rsidRPr="00FB2D8A">
        <w:rPr>
          <w:rFonts w:asciiTheme="minorHAnsi" w:eastAsiaTheme="minorHAnsi" w:hAnsiTheme="minorHAnsi" w:cs="ＭＳ 明朝" w:hint="eastAsia"/>
          <w:color w:val="000000" w:themeColor="text1"/>
          <w:sz w:val="22"/>
          <w:szCs w:val="22"/>
          <w:u w:val="single"/>
          <w:shd w:val="clear" w:color="auto" w:fill="FFFFFF"/>
        </w:rPr>
        <w:t>論文</w:t>
      </w:r>
      <w:r w:rsidRPr="00FB2D8A">
        <w:rPr>
          <w:rFonts w:asciiTheme="minorHAnsi" w:eastAsiaTheme="minorHAnsi" w:hAnsiTheme="minorHAnsi" w:cs="ＭＳ 明朝"/>
          <w:color w:val="000000" w:themeColor="text1"/>
          <w:sz w:val="22"/>
          <w:szCs w:val="22"/>
          <w:u w:val="single"/>
          <w:shd w:val="clear" w:color="auto" w:fill="FFFFFF"/>
        </w:rPr>
        <w:t>]</w:t>
      </w:r>
    </w:p>
    <w:p w14:paraId="58052BD1" w14:textId="77777777" w:rsidR="002412DD" w:rsidRPr="00FB2D8A" w:rsidRDefault="002412DD" w:rsidP="002412DD">
      <w:pPr>
        <w:spacing w:after="150"/>
        <w:ind w:hanging="330"/>
        <w:rPr>
          <w:rFonts w:asciiTheme="minorHAnsi" w:eastAsiaTheme="minorHAnsi" w:hAnsiTheme="minorHAnsi"/>
          <w:color w:val="000000" w:themeColor="text1"/>
          <w:sz w:val="22"/>
          <w:szCs w:val="22"/>
          <w:shd w:val="clear" w:color="auto" w:fill="FFFFFF"/>
        </w:rPr>
      </w:pPr>
      <w:r w:rsidRPr="00FB2D8A">
        <w:rPr>
          <w:rFonts w:asciiTheme="minorHAnsi" w:eastAsiaTheme="minorHAnsi" w:hAnsiTheme="minorHAnsi" w:cs="ＭＳ 明朝"/>
          <w:color w:val="000000" w:themeColor="text1"/>
          <w:sz w:val="22"/>
          <w:szCs w:val="22"/>
          <w:shd w:val="clear" w:color="auto" w:fill="FFFFFF"/>
        </w:rPr>
        <w:t>廣森</w:t>
      </w:r>
      <w:r w:rsidRPr="00FB2D8A">
        <w:rPr>
          <w:rFonts w:asciiTheme="minorHAnsi" w:eastAsiaTheme="minorHAnsi" w:hAnsiTheme="minorHAnsi" w:hint="eastAsia"/>
          <w:color w:val="000000" w:themeColor="text1"/>
          <w:sz w:val="22"/>
          <w:szCs w:val="22"/>
          <w:shd w:val="clear" w:color="auto" w:fill="FFFFFF"/>
        </w:rPr>
        <w:t xml:space="preserve"> </w:t>
      </w:r>
      <w:r w:rsidRPr="00FB2D8A">
        <w:rPr>
          <w:rFonts w:asciiTheme="minorHAnsi" w:eastAsiaTheme="minorHAnsi" w:hAnsiTheme="minorHAnsi" w:cs="ＭＳ 明朝"/>
          <w:color w:val="000000" w:themeColor="text1"/>
          <w:sz w:val="22"/>
          <w:szCs w:val="22"/>
          <w:shd w:val="clear" w:color="auto" w:fill="FFFFFF"/>
        </w:rPr>
        <w:t>友人(</w:t>
      </w:r>
      <w:r w:rsidRPr="00FB2D8A">
        <w:rPr>
          <w:rFonts w:asciiTheme="minorHAnsi" w:eastAsiaTheme="minorHAnsi" w:hAnsiTheme="minorHAnsi" w:hint="eastAsia"/>
          <w:color w:val="000000" w:themeColor="text1"/>
          <w:sz w:val="22"/>
          <w:szCs w:val="22"/>
          <w:shd w:val="clear" w:color="auto" w:fill="FFFFFF"/>
        </w:rPr>
        <w:t>2003</w:t>
      </w:r>
      <w:r w:rsidRPr="00FB2D8A">
        <w:rPr>
          <w:rFonts w:asciiTheme="minorHAnsi" w:eastAsiaTheme="minorHAnsi" w:hAnsiTheme="minorHAnsi" w:cs="ＭＳ 明朝"/>
          <w:color w:val="000000" w:themeColor="text1"/>
          <w:sz w:val="22"/>
          <w:szCs w:val="22"/>
          <w:shd w:val="clear" w:color="auto" w:fill="FFFFFF"/>
        </w:rPr>
        <w:t>）</w:t>
      </w:r>
      <w:r w:rsidRPr="00FB2D8A">
        <w:rPr>
          <w:rFonts w:asciiTheme="minorHAnsi" w:eastAsiaTheme="minorHAnsi" w:hAnsiTheme="minorHAnsi" w:hint="eastAsia"/>
          <w:color w:val="000000" w:themeColor="text1"/>
          <w:sz w:val="22"/>
          <w:szCs w:val="22"/>
          <w:shd w:val="clear" w:color="auto" w:fill="FFFFFF"/>
        </w:rPr>
        <w:t>.</w:t>
      </w:r>
      <w:r w:rsidRPr="00FB2D8A">
        <w:rPr>
          <w:rFonts w:asciiTheme="minorHAnsi" w:eastAsiaTheme="minorHAnsi" w:hAnsiTheme="minorHAnsi" w:cs="ＭＳ 明朝"/>
          <w:color w:val="000000" w:themeColor="text1"/>
          <w:sz w:val="22"/>
          <w:szCs w:val="22"/>
          <w:shd w:val="clear" w:color="auto" w:fill="FFFFFF"/>
        </w:rPr>
        <w:t>「学習者の動機づけは何によって高まるのか</w:t>
      </w:r>
      <w:r w:rsidRPr="00FB2D8A">
        <w:rPr>
          <w:rFonts w:asciiTheme="minorHAnsi" w:eastAsiaTheme="minorHAnsi" w:hAnsiTheme="minorHAnsi" w:hint="eastAsia"/>
          <w:color w:val="000000" w:themeColor="text1"/>
          <w:sz w:val="22"/>
          <w:szCs w:val="22"/>
          <w:shd w:val="clear" w:color="auto" w:fill="FFFFFF"/>
        </w:rPr>
        <w:t>:</w:t>
      </w:r>
      <w:r w:rsidRPr="00FB2D8A">
        <w:rPr>
          <w:rFonts w:asciiTheme="minorHAnsi" w:eastAsiaTheme="minorHAnsi" w:hAnsiTheme="minorHAnsi" w:cs="ＭＳ 明朝"/>
          <w:color w:val="000000" w:themeColor="text1"/>
          <w:sz w:val="22"/>
          <w:szCs w:val="22"/>
          <w:shd w:val="clear" w:color="auto" w:fill="FFFFFF"/>
        </w:rPr>
        <w:t>自己決定理論による高校</w:t>
      </w:r>
      <w:r w:rsidRPr="00FB2D8A">
        <w:rPr>
          <w:rFonts w:asciiTheme="minorHAnsi" w:eastAsiaTheme="minorHAnsi" w:hAnsiTheme="minorHAnsi" w:hint="eastAsia"/>
          <w:color w:val="000000" w:themeColor="text1"/>
          <w:sz w:val="22"/>
          <w:szCs w:val="22"/>
          <w:shd w:val="clear" w:color="auto" w:fill="FFFFFF"/>
        </w:rPr>
        <w:t xml:space="preserve"> </w:t>
      </w:r>
      <w:r w:rsidRPr="00FB2D8A">
        <w:rPr>
          <w:rFonts w:asciiTheme="minorHAnsi" w:eastAsiaTheme="minorHAnsi" w:hAnsiTheme="minorHAnsi" w:cs="ＭＳ 明朝"/>
          <w:color w:val="000000" w:themeColor="text1"/>
          <w:sz w:val="22"/>
          <w:szCs w:val="22"/>
          <w:shd w:val="clear" w:color="auto" w:fill="FFFFFF"/>
        </w:rPr>
        <w:t>生英語学習者の動機づけの検討</w:t>
      </w:r>
      <w:r w:rsidRPr="00FB2D8A">
        <w:rPr>
          <w:rFonts w:asciiTheme="minorHAnsi" w:eastAsiaTheme="minorHAnsi" w:hAnsiTheme="minorHAnsi" w:hint="eastAsia"/>
          <w:color w:val="000000" w:themeColor="text1"/>
          <w:sz w:val="22"/>
          <w:szCs w:val="22"/>
          <w:shd w:val="clear" w:color="auto" w:fill="FFFFFF"/>
        </w:rPr>
        <w:t xml:space="preserve">. </w:t>
      </w:r>
      <w:r w:rsidRPr="00FB2D8A">
        <w:rPr>
          <w:rFonts w:asciiTheme="minorHAnsi" w:eastAsiaTheme="minorHAnsi" w:hAnsiTheme="minorHAnsi" w:hint="eastAsia"/>
          <w:i/>
          <w:color w:val="000000" w:themeColor="text1"/>
          <w:sz w:val="22"/>
          <w:szCs w:val="22"/>
          <w:shd w:val="clear" w:color="auto" w:fill="FFFFFF"/>
        </w:rPr>
        <w:t>JALT Journal</w:t>
      </w:r>
      <w:r w:rsidRPr="00FB2D8A">
        <w:rPr>
          <w:rFonts w:asciiTheme="minorHAnsi" w:eastAsiaTheme="minorHAnsi" w:hAnsiTheme="minorHAnsi" w:hint="eastAsia"/>
          <w:color w:val="000000" w:themeColor="text1"/>
          <w:sz w:val="22"/>
          <w:szCs w:val="22"/>
          <w:shd w:val="clear" w:color="auto" w:fill="FFFFFF"/>
        </w:rPr>
        <w:t xml:space="preserve">, </w:t>
      </w:r>
      <w:r w:rsidRPr="00FB2D8A">
        <w:rPr>
          <w:rFonts w:asciiTheme="minorHAnsi" w:eastAsiaTheme="minorHAnsi" w:hAnsiTheme="minorHAnsi" w:hint="eastAsia"/>
          <w:i/>
          <w:color w:val="000000" w:themeColor="text1"/>
          <w:sz w:val="22"/>
          <w:szCs w:val="22"/>
          <w:shd w:val="clear" w:color="auto" w:fill="FFFFFF"/>
        </w:rPr>
        <w:t>25</w:t>
      </w:r>
      <w:r w:rsidRPr="00FB2D8A">
        <w:rPr>
          <w:rFonts w:asciiTheme="minorHAnsi" w:eastAsiaTheme="minorHAnsi" w:hAnsiTheme="minorHAnsi" w:hint="eastAsia"/>
          <w:color w:val="000000" w:themeColor="text1"/>
          <w:sz w:val="22"/>
          <w:szCs w:val="22"/>
          <w:shd w:val="clear" w:color="auto" w:fill="FFFFFF"/>
        </w:rPr>
        <w:t>, 173-186.</w:t>
      </w:r>
    </w:p>
    <w:p w14:paraId="596ECF42" w14:textId="77777777" w:rsidR="002412DD" w:rsidRPr="00776ED4" w:rsidRDefault="002412DD" w:rsidP="002412DD">
      <w:pPr>
        <w:spacing w:after="150"/>
        <w:ind w:hanging="330"/>
        <w:rPr>
          <w:rFonts w:eastAsia="Times New Roman"/>
          <w:color w:val="000000" w:themeColor="text1"/>
          <w:u w:val="single"/>
          <w:shd w:val="clear" w:color="auto" w:fill="FFFFFF"/>
        </w:rPr>
      </w:pPr>
      <w:r w:rsidRPr="00776ED4">
        <w:rPr>
          <w:rFonts w:eastAsia="Times New Roman"/>
          <w:color w:val="000000" w:themeColor="text1"/>
          <w:u w:val="single"/>
          <w:shd w:val="clear" w:color="auto" w:fill="FFFFFF"/>
        </w:rPr>
        <w:t xml:space="preserve">[Journal Articles] </w:t>
      </w:r>
    </w:p>
    <w:p w14:paraId="0B120B1E" w14:textId="77777777" w:rsidR="002412DD" w:rsidRDefault="002412DD" w:rsidP="002412DD">
      <w:pPr>
        <w:spacing w:after="150"/>
        <w:ind w:hanging="330"/>
        <w:rPr>
          <w:rFonts w:eastAsia="Times New Roman"/>
          <w:color w:val="000000" w:themeColor="text1"/>
          <w:shd w:val="clear" w:color="auto" w:fill="FFFFFF"/>
        </w:rPr>
      </w:pPr>
      <w:proofErr w:type="spellStart"/>
      <w:r w:rsidRPr="00613B0C">
        <w:rPr>
          <w:rFonts w:eastAsia="Times New Roman"/>
          <w:color w:val="000000" w:themeColor="text1"/>
          <w:shd w:val="clear" w:color="auto" w:fill="FFFFFF"/>
        </w:rPr>
        <w:t>MacIntyre</w:t>
      </w:r>
      <w:proofErr w:type="spellEnd"/>
      <w:r w:rsidRPr="00613B0C">
        <w:rPr>
          <w:rFonts w:eastAsia="Times New Roman"/>
          <w:color w:val="000000" w:themeColor="text1"/>
          <w:shd w:val="clear" w:color="auto" w:fill="FFFFFF"/>
        </w:rPr>
        <w:t xml:space="preserve">, P. D., Noels, K. A., &amp; Clément, R. (1997). Biases in self-ratings of second language proficiency: The role of language anxiety. </w:t>
      </w:r>
      <w:r w:rsidRPr="008B2AAB">
        <w:rPr>
          <w:rFonts w:eastAsia="Times New Roman"/>
          <w:i/>
          <w:color w:val="000000" w:themeColor="text1"/>
          <w:shd w:val="clear" w:color="auto" w:fill="FFFFFF"/>
        </w:rPr>
        <w:t>Language Learning</w:t>
      </w:r>
      <w:r w:rsidRPr="00613B0C">
        <w:rPr>
          <w:rFonts w:eastAsia="Times New Roman"/>
          <w:color w:val="000000" w:themeColor="text1"/>
          <w:shd w:val="clear" w:color="auto" w:fill="FFFFFF"/>
        </w:rPr>
        <w:t xml:space="preserve">, </w:t>
      </w:r>
      <w:r w:rsidRPr="008B2AAB">
        <w:rPr>
          <w:rFonts w:eastAsia="Times New Roman"/>
          <w:i/>
          <w:color w:val="000000" w:themeColor="text1"/>
          <w:shd w:val="clear" w:color="auto" w:fill="FFFFFF"/>
        </w:rPr>
        <w:t>4</w:t>
      </w:r>
      <w:r w:rsidRPr="00613B0C">
        <w:rPr>
          <w:rFonts w:eastAsia="Times New Roman"/>
          <w:color w:val="000000" w:themeColor="text1"/>
          <w:shd w:val="clear" w:color="auto" w:fill="FFFFFF"/>
        </w:rPr>
        <w:t>7, 265–287.</w:t>
      </w:r>
    </w:p>
    <w:p w14:paraId="4E414634" w14:textId="77777777" w:rsidR="002412DD" w:rsidRPr="00776ED4" w:rsidRDefault="002412DD" w:rsidP="002412DD">
      <w:pPr>
        <w:spacing w:after="150"/>
        <w:ind w:hanging="330"/>
        <w:rPr>
          <w:rFonts w:eastAsia="Times New Roman"/>
          <w:color w:val="000000" w:themeColor="text1"/>
          <w:u w:val="single"/>
          <w:shd w:val="clear" w:color="auto" w:fill="FFFFFF"/>
        </w:rPr>
      </w:pPr>
      <w:r w:rsidRPr="00776ED4">
        <w:rPr>
          <w:rFonts w:eastAsia="Times New Roman"/>
          <w:color w:val="000000" w:themeColor="text1"/>
          <w:u w:val="single"/>
          <w:shd w:val="clear" w:color="auto" w:fill="FFFFFF"/>
        </w:rPr>
        <w:t>[Books]</w:t>
      </w:r>
    </w:p>
    <w:p w14:paraId="392F1D98" w14:textId="77777777" w:rsidR="002412DD" w:rsidRDefault="002412DD" w:rsidP="002412DD">
      <w:pPr>
        <w:spacing w:after="150"/>
        <w:ind w:hanging="330"/>
        <w:rPr>
          <w:color w:val="000000" w:themeColor="text1"/>
        </w:rPr>
      </w:pPr>
      <w:proofErr w:type="spellStart"/>
      <w:r w:rsidRPr="00613B0C">
        <w:rPr>
          <w:color w:val="000000" w:themeColor="text1"/>
        </w:rPr>
        <w:t>Grabe</w:t>
      </w:r>
      <w:proofErr w:type="spellEnd"/>
      <w:r w:rsidRPr="00613B0C">
        <w:rPr>
          <w:color w:val="000000" w:themeColor="text1"/>
        </w:rPr>
        <w:t xml:space="preserve">, W. (2009). </w:t>
      </w:r>
      <w:r w:rsidRPr="008B2AAB">
        <w:rPr>
          <w:i/>
          <w:color w:val="000000" w:themeColor="text1"/>
        </w:rPr>
        <w:t>Reading in a second language: Moving from theory to practice</w:t>
      </w:r>
      <w:r w:rsidRPr="00613B0C">
        <w:rPr>
          <w:color w:val="000000" w:themeColor="text1"/>
        </w:rPr>
        <w:t>. Cambridge: Cambridge University Press.</w:t>
      </w:r>
    </w:p>
    <w:p w14:paraId="5F8F2EDA" w14:textId="77777777" w:rsidR="002412DD" w:rsidRPr="00D846E8" w:rsidRDefault="002412DD" w:rsidP="002412DD">
      <w:pPr>
        <w:pStyle w:val="aa"/>
        <w:numPr>
          <w:ilvl w:val="0"/>
          <w:numId w:val="1"/>
        </w:numPr>
        <w:spacing w:after="150"/>
        <w:ind w:leftChars="0"/>
        <w:rPr>
          <w:rFonts w:eastAsia="Times New Roman"/>
          <w:i/>
          <w:color w:val="000000"/>
        </w:rPr>
      </w:pPr>
      <w:r w:rsidRPr="00D846E8">
        <w:rPr>
          <w:rFonts w:eastAsia="Times New Roman"/>
          <w:i/>
          <w:color w:val="000000"/>
        </w:rPr>
        <w:t>Digital</w:t>
      </w:r>
      <w:r>
        <w:rPr>
          <w:rFonts w:eastAsia="Times New Roman"/>
          <w:i/>
          <w:color w:val="000000"/>
        </w:rPr>
        <w:t>/Online</w:t>
      </w:r>
      <w:r w:rsidRPr="00D846E8">
        <w:rPr>
          <w:rFonts w:eastAsia="Times New Roman"/>
          <w:i/>
          <w:color w:val="000000"/>
        </w:rPr>
        <w:t xml:space="preserve"> books</w:t>
      </w:r>
    </w:p>
    <w:p w14:paraId="13054AD9" w14:textId="77777777" w:rsidR="002412DD" w:rsidRDefault="002412DD" w:rsidP="002412DD">
      <w:pPr>
        <w:spacing w:after="150"/>
        <w:ind w:hanging="330"/>
        <w:rPr>
          <w:rFonts w:eastAsia="Times New Roman"/>
          <w:noProof/>
        </w:rPr>
      </w:pPr>
      <w:r w:rsidRPr="00D67681">
        <w:rPr>
          <w:rFonts w:eastAsia="Times New Roman"/>
          <w:noProof/>
        </w:rPr>
        <w:t xml:space="preserve">Educational Testing Service. (2016). </w:t>
      </w:r>
      <w:r w:rsidRPr="00D67681">
        <w:rPr>
          <w:rFonts w:eastAsia="Times New Roman"/>
          <w:i/>
          <w:iCs/>
          <w:noProof/>
        </w:rPr>
        <w:t>TOEFL ITP Test Taker Handbook</w:t>
      </w:r>
      <w:r w:rsidRPr="00D67681">
        <w:rPr>
          <w:rFonts w:eastAsia="Times New Roman"/>
          <w:noProof/>
        </w:rPr>
        <w:t xml:space="preserve">. Retrieved from </w:t>
      </w:r>
      <w:hyperlink r:id="rId13" w:history="1">
        <w:r w:rsidRPr="00CB5F90">
          <w:rPr>
            <w:rStyle w:val="a9"/>
            <w:rFonts w:eastAsia="Times New Roman"/>
            <w:noProof/>
          </w:rPr>
          <w:t>https://www.ets.org/s/toefl_itp/pdf/toefl_itp_test_taker_handbook.pdf</w:t>
        </w:r>
      </w:hyperlink>
    </w:p>
    <w:p w14:paraId="4D151EA7" w14:textId="77777777" w:rsidR="002412DD" w:rsidRPr="00776ED4" w:rsidRDefault="002412DD" w:rsidP="002412DD">
      <w:pPr>
        <w:spacing w:after="150"/>
        <w:ind w:hanging="330"/>
        <w:rPr>
          <w:color w:val="000000" w:themeColor="text1"/>
          <w:u w:val="single"/>
        </w:rPr>
      </w:pPr>
      <w:r w:rsidRPr="00776ED4">
        <w:rPr>
          <w:color w:val="000000" w:themeColor="text1"/>
          <w:u w:val="single"/>
        </w:rPr>
        <w:t>[Websites]</w:t>
      </w:r>
    </w:p>
    <w:p w14:paraId="3E45D2DF" w14:textId="77777777" w:rsidR="002412DD" w:rsidRDefault="002412DD" w:rsidP="002412DD">
      <w:pPr>
        <w:spacing w:after="150"/>
        <w:ind w:hanging="330"/>
        <w:rPr>
          <w:rStyle w:val="a9"/>
          <w:rFonts w:eastAsia="Times New Roman"/>
          <w:noProof/>
        </w:rPr>
      </w:pPr>
      <w:r w:rsidRPr="006C2CB2">
        <w:rPr>
          <w:rFonts w:eastAsia="Times New Roman"/>
          <w:noProof/>
        </w:rPr>
        <w:t>Dubner</w:t>
      </w:r>
      <w:r>
        <w:rPr>
          <w:rFonts w:eastAsia="Times New Roman"/>
          <w:noProof/>
        </w:rPr>
        <w:t>,</w:t>
      </w:r>
      <w:r w:rsidRPr="006C2CB2">
        <w:rPr>
          <w:rFonts w:eastAsia="Times New Roman"/>
          <w:noProof/>
        </w:rPr>
        <w:t xml:space="preserve"> S</w:t>
      </w:r>
      <w:r>
        <w:rPr>
          <w:rFonts w:eastAsia="Times New Roman"/>
          <w:noProof/>
        </w:rPr>
        <w:t xml:space="preserve">. </w:t>
      </w:r>
      <w:r w:rsidRPr="006C2CB2">
        <w:rPr>
          <w:rFonts w:eastAsia="Times New Roman"/>
          <w:noProof/>
        </w:rPr>
        <w:t xml:space="preserve">J. </w:t>
      </w:r>
      <w:r>
        <w:rPr>
          <w:rFonts w:eastAsia="Times New Roman"/>
          <w:noProof/>
        </w:rPr>
        <w:t xml:space="preserve">(2017, November 8). </w:t>
      </w:r>
      <w:r w:rsidRPr="008B2AAB">
        <w:rPr>
          <w:rFonts w:eastAsia="Times New Roman"/>
          <w:i/>
          <w:noProof/>
        </w:rPr>
        <w:t>How can I do the most social good with $100? and other FREAK-quently asked questions</w:t>
      </w:r>
      <w:r>
        <w:rPr>
          <w:rFonts w:eastAsia="Times New Roman"/>
          <w:noProof/>
        </w:rPr>
        <w:t xml:space="preserve">. </w:t>
      </w:r>
      <w:r w:rsidRPr="00D67681">
        <w:rPr>
          <w:rFonts w:eastAsia="Times New Roman"/>
          <w:noProof/>
        </w:rPr>
        <w:t xml:space="preserve">Retrieved from </w:t>
      </w:r>
      <w:hyperlink r:id="rId14" w:history="1">
        <w:r w:rsidRPr="00CB5F90">
          <w:rPr>
            <w:rStyle w:val="a9"/>
            <w:rFonts w:eastAsia="Times New Roman"/>
            <w:noProof/>
          </w:rPr>
          <w:t>http://freakonomics.com/podcast/how-most-social-good-100-dollars-other-faq/</w:t>
        </w:r>
      </w:hyperlink>
      <w:r>
        <w:rPr>
          <w:rStyle w:val="a9"/>
          <w:rFonts w:eastAsia="Times New Roman"/>
          <w:noProof/>
        </w:rPr>
        <w:br w:type="page"/>
      </w:r>
    </w:p>
    <w:p w14:paraId="17B78590" w14:textId="77777777" w:rsidR="002412DD" w:rsidRPr="00FB2D8A" w:rsidRDefault="002412DD" w:rsidP="002412DD">
      <w:pPr>
        <w:pStyle w:val="aa"/>
        <w:numPr>
          <w:ilvl w:val="0"/>
          <w:numId w:val="1"/>
        </w:numPr>
        <w:spacing w:after="150"/>
        <w:ind w:leftChars="0"/>
        <w:rPr>
          <w:rFonts w:eastAsia="Times New Roman"/>
          <w:i/>
          <w:color w:val="000000"/>
        </w:rPr>
      </w:pPr>
      <w:r w:rsidRPr="00FB2D8A">
        <w:rPr>
          <w:rFonts w:eastAsia="Times New Roman"/>
          <w:i/>
          <w:color w:val="000000"/>
        </w:rPr>
        <w:lastRenderedPageBreak/>
        <w:t>No author</w:t>
      </w:r>
    </w:p>
    <w:p w14:paraId="768BA2E7" w14:textId="77777777" w:rsidR="002412DD" w:rsidRPr="00D846E8" w:rsidRDefault="002412DD" w:rsidP="002412DD">
      <w:pPr>
        <w:spacing w:after="150"/>
        <w:ind w:hanging="330"/>
        <w:rPr>
          <w:rFonts w:eastAsia="Times New Roman"/>
          <w:noProof/>
        </w:rPr>
      </w:pPr>
      <w:r w:rsidRPr="00D846E8">
        <w:rPr>
          <w:rFonts w:eastAsia="Times New Roman"/>
          <w:noProof/>
        </w:rPr>
        <w:t>Professor Mitsuo Sawamoto (Institute of Sc</w:t>
      </w:r>
      <w:r>
        <w:rPr>
          <w:rFonts w:eastAsia="Times New Roman"/>
          <w:noProof/>
        </w:rPr>
        <w:t>ience and Technology Research) r</w:t>
      </w:r>
      <w:r w:rsidRPr="00D846E8">
        <w:rPr>
          <w:rFonts w:eastAsia="Times New Roman"/>
          <w:noProof/>
        </w:rPr>
        <w:t>eceives the Benjamin Franklin Medal</w:t>
      </w:r>
      <w:r>
        <w:rPr>
          <w:rFonts w:eastAsia="Times New Roman"/>
          <w:noProof/>
        </w:rPr>
        <w:t>.</w:t>
      </w:r>
      <w:r w:rsidRPr="00D846E8">
        <w:rPr>
          <w:rFonts w:eastAsia="Times New Roman"/>
          <w:noProof/>
        </w:rPr>
        <w:t xml:space="preserve"> </w:t>
      </w:r>
      <w:r>
        <w:rPr>
          <w:rFonts w:eastAsia="Times New Roman"/>
          <w:noProof/>
        </w:rPr>
        <w:t xml:space="preserve">(2017, May 16). </w:t>
      </w:r>
      <w:r w:rsidRPr="00D67681">
        <w:rPr>
          <w:rFonts w:eastAsia="Times New Roman"/>
          <w:noProof/>
        </w:rPr>
        <w:t xml:space="preserve">Retrieved from </w:t>
      </w:r>
      <w:hyperlink r:id="rId15" w:history="1">
        <w:r w:rsidRPr="00CB5F90">
          <w:rPr>
            <w:rStyle w:val="a9"/>
            <w:rFonts w:eastAsia="Times New Roman"/>
            <w:noProof/>
          </w:rPr>
          <w:t>https://www3.chubu.ac.jp/main/english/news/11428/</w:t>
        </w:r>
      </w:hyperlink>
    </w:p>
    <w:p w14:paraId="65F55D98" w14:textId="77777777" w:rsidR="002412DD" w:rsidRPr="00D846E8" w:rsidRDefault="002412DD" w:rsidP="002412DD">
      <w:pPr>
        <w:pStyle w:val="aa"/>
        <w:numPr>
          <w:ilvl w:val="0"/>
          <w:numId w:val="1"/>
        </w:numPr>
        <w:spacing w:after="150"/>
        <w:ind w:leftChars="0"/>
        <w:rPr>
          <w:rFonts w:eastAsia="Times New Roman"/>
          <w:i/>
          <w:color w:val="000000"/>
        </w:rPr>
      </w:pPr>
      <w:r w:rsidRPr="00D846E8">
        <w:rPr>
          <w:rFonts w:eastAsia="Times New Roman"/>
          <w:i/>
          <w:color w:val="000000"/>
        </w:rPr>
        <w:t>No date</w:t>
      </w:r>
    </w:p>
    <w:p w14:paraId="11147CCB" w14:textId="77777777" w:rsidR="002412DD" w:rsidRDefault="002412DD" w:rsidP="002412DD">
      <w:pPr>
        <w:spacing w:after="150"/>
        <w:ind w:hanging="330"/>
        <w:rPr>
          <w:rFonts w:eastAsia="Times New Roman"/>
          <w:color w:val="000000"/>
          <w:shd w:val="clear" w:color="auto" w:fill="FFFFFF"/>
        </w:rPr>
      </w:pPr>
      <w:r w:rsidRPr="006C2CB2">
        <w:rPr>
          <w:rFonts w:eastAsia="Times New Roman"/>
          <w:color w:val="000000"/>
          <w:shd w:val="clear" w:color="auto" w:fill="FFFFFF"/>
        </w:rPr>
        <w:t>The Edinburgh Project on Extensive Reading</w:t>
      </w:r>
      <w:r>
        <w:rPr>
          <w:rFonts w:eastAsia="Times New Roman"/>
          <w:color w:val="000000"/>
          <w:shd w:val="clear" w:color="auto" w:fill="FFFFFF"/>
        </w:rPr>
        <w:t xml:space="preserve"> (n.d.). </w:t>
      </w:r>
      <w:r w:rsidRPr="00D67681">
        <w:rPr>
          <w:rFonts w:eastAsia="Times New Roman"/>
          <w:noProof/>
        </w:rPr>
        <w:t>Retrieved from</w:t>
      </w:r>
      <w:r w:rsidRPr="006C2CB2">
        <w:rPr>
          <w:rFonts w:eastAsia="Times New Roman"/>
          <w:color w:val="000000"/>
          <w:shd w:val="clear" w:color="auto" w:fill="FFFFFF"/>
        </w:rPr>
        <w:t xml:space="preserve"> </w:t>
      </w:r>
      <w:hyperlink r:id="rId16" w:history="1">
        <w:r w:rsidRPr="00CB5F90">
          <w:rPr>
            <w:rStyle w:val="a9"/>
            <w:rFonts w:eastAsia="Times New Roman"/>
            <w:shd w:val="clear" w:color="auto" w:fill="FFFFFF"/>
          </w:rPr>
          <w:t>https://www.er-central.com/the-edinbugh-project-on-extensive-reading/</w:t>
        </w:r>
      </w:hyperlink>
    </w:p>
    <w:p w14:paraId="5A0432CA" w14:textId="77777777" w:rsidR="002412DD" w:rsidRDefault="002412DD" w:rsidP="002412DD">
      <w:pPr>
        <w:spacing w:after="150"/>
        <w:ind w:hanging="330"/>
        <w:rPr>
          <w:rFonts w:eastAsia="Times New Roman"/>
          <w:color w:val="000000"/>
        </w:rPr>
      </w:pPr>
      <w:r>
        <w:rPr>
          <w:rFonts w:eastAsia="Times New Roman"/>
          <w:color w:val="000000"/>
        </w:rPr>
        <w:t>[Other Non-Print Sources]</w:t>
      </w:r>
    </w:p>
    <w:p w14:paraId="2B5297D2" w14:textId="77777777" w:rsidR="002412DD" w:rsidRDefault="002412DD" w:rsidP="002412DD">
      <w:pPr>
        <w:pStyle w:val="aa"/>
        <w:numPr>
          <w:ilvl w:val="0"/>
          <w:numId w:val="1"/>
        </w:numPr>
        <w:spacing w:after="150"/>
        <w:ind w:leftChars="0"/>
        <w:rPr>
          <w:rStyle w:val="a9"/>
          <w:rFonts w:eastAsia="Times New Roman"/>
        </w:rPr>
      </w:pPr>
      <w:r w:rsidRPr="00776ED4">
        <w:rPr>
          <w:rFonts w:eastAsia="Times New Roman"/>
          <w:color w:val="000000"/>
        </w:rPr>
        <w:t xml:space="preserve">Please refer to the Purdue OWL: </w:t>
      </w:r>
      <w:hyperlink r:id="rId17" w:history="1">
        <w:r w:rsidRPr="00CB5F90">
          <w:rPr>
            <w:rStyle w:val="a9"/>
            <w:rFonts w:eastAsia="Times New Roman"/>
          </w:rPr>
          <w:t>https://owl.english.purdue.edu/owl/resource/560/11/</w:t>
        </w:r>
      </w:hyperlink>
      <w:r>
        <w:rPr>
          <w:rStyle w:val="a9"/>
          <w:rFonts w:eastAsia="Times New Roman"/>
        </w:rPr>
        <w:br w:type="page"/>
      </w:r>
    </w:p>
    <w:p w14:paraId="3EB1517E" w14:textId="132C735E" w:rsidR="002412DD" w:rsidRDefault="002412DD" w:rsidP="002412DD">
      <w:pPr>
        <w:spacing w:after="150"/>
        <w:ind w:left="-330"/>
        <w:rPr>
          <w:rFonts w:ascii="ＭＳ 明朝" w:eastAsia="ＭＳ 明朝" w:hAnsi="ＭＳ 明朝" w:cs="ＭＳ 明朝"/>
          <w:b/>
          <w:color w:val="000000"/>
          <w:sz w:val="22"/>
          <w:szCs w:val="22"/>
        </w:rPr>
      </w:pPr>
      <w:r w:rsidRPr="002412DD">
        <w:rPr>
          <w:rFonts w:ascii="ＭＳ 明朝" w:eastAsia="ＭＳ 明朝" w:hAnsi="ＭＳ 明朝" w:cs="ＭＳ 明朝" w:hint="eastAsia"/>
          <w:b/>
          <w:color w:val="000000"/>
          <w:sz w:val="22"/>
          <w:szCs w:val="22"/>
        </w:rPr>
        <w:lastRenderedPageBreak/>
        <w:t>付録（あれば）</w:t>
      </w:r>
    </w:p>
    <w:p w14:paraId="4AB882D3" w14:textId="3D2E0A77" w:rsidR="002412DD" w:rsidRPr="002412DD" w:rsidRDefault="002412DD" w:rsidP="002412DD">
      <w:pPr>
        <w:pStyle w:val="aa"/>
        <w:numPr>
          <w:ilvl w:val="0"/>
          <w:numId w:val="10"/>
        </w:numPr>
        <w:spacing w:after="150"/>
        <w:ind w:leftChars="0"/>
        <w:rPr>
          <w:rFonts w:ascii="ＭＳ 明朝" w:eastAsia="ＭＳ 明朝" w:hAnsi="ＭＳ 明朝" w:cs="ＭＳ 明朝"/>
          <w:color w:val="000000"/>
          <w:sz w:val="22"/>
          <w:szCs w:val="22"/>
        </w:rPr>
      </w:pPr>
      <w:r w:rsidRPr="002412DD">
        <w:rPr>
          <w:rFonts w:ascii="ＭＳ 明朝" w:eastAsia="ＭＳ 明朝" w:hAnsi="ＭＳ 明朝" w:cs="ＭＳ 明朝" w:hint="eastAsia"/>
          <w:color w:val="000000"/>
          <w:sz w:val="22"/>
          <w:szCs w:val="22"/>
        </w:rPr>
        <w:t>XXXX</w:t>
      </w:r>
    </w:p>
    <w:p w14:paraId="3C484FE6" w14:textId="2A543DE4" w:rsidR="002412DD" w:rsidRPr="002412DD" w:rsidRDefault="002412DD" w:rsidP="002412DD">
      <w:pPr>
        <w:pStyle w:val="aa"/>
        <w:numPr>
          <w:ilvl w:val="0"/>
          <w:numId w:val="10"/>
        </w:numPr>
        <w:spacing w:after="150"/>
        <w:ind w:leftChars="0"/>
        <w:rPr>
          <w:rFonts w:ascii="ＭＳ 明朝" w:eastAsia="ＭＳ 明朝" w:hAnsi="ＭＳ 明朝" w:cs="ＭＳ 明朝"/>
          <w:color w:val="000000"/>
          <w:sz w:val="22"/>
          <w:szCs w:val="22"/>
        </w:rPr>
      </w:pPr>
      <w:r w:rsidRPr="002412DD">
        <w:rPr>
          <w:rFonts w:ascii="ＭＳ 明朝" w:eastAsia="ＭＳ 明朝" w:hAnsi="ＭＳ 明朝" w:cs="ＭＳ 明朝"/>
          <w:color w:val="000000"/>
          <w:sz w:val="22"/>
          <w:szCs w:val="22"/>
        </w:rPr>
        <w:t>XXXX</w:t>
      </w:r>
    </w:p>
    <w:p w14:paraId="731D4057" w14:textId="730CBCEB" w:rsidR="002412DD" w:rsidRPr="002412DD" w:rsidRDefault="002412DD" w:rsidP="002412DD">
      <w:pPr>
        <w:spacing w:after="150"/>
        <w:ind w:left="-330"/>
        <w:rPr>
          <w:rFonts w:ascii="ＭＳ 明朝" w:eastAsia="ＭＳ 明朝" w:hAnsi="ＭＳ 明朝" w:cs="ＭＳ 明朝"/>
          <w:b/>
          <w:color w:val="000000"/>
          <w:sz w:val="22"/>
          <w:szCs w:val="22"/>
        </w:rPr>
      </w:pPr>
      <w:r>
        <w:rPr>
          <w:rFonts w:ascii="ＭＳ 明朝" w:eastAsia="ＭＳ 明朝" w:hAnsi="ＭＳ 明朝" w:cs="ＭＳ 明朝"/>
          <w:b/>
          <w:color w:val="000000"/>
          <w:sz w:val="22"/>
          <w:szCs w:val="22"/>
        </w:rPr>
        <w:br w:type="page"/>
      </w:r>
      <w:r w:rsidRPr="00FB2D8A">
        <w:rPr>
          <w:rFonts w:ascii="ＭＳ 明朝" w:eastAsia="ＭＳ 明朝" w:hAnsi="ＭＳ 明朝" w:cs="ＭＳ 明朝"/>
          <w:b/>
          <w:color w:val="000000"/>
        </w:rPr>
        <w:lastRenderedPageBreak/>
        <w:t>著者情報</w:t>
      </w:r>
      <w:r w:rsidRPr="00FB2D8A">
        <w:rPr>
          <w:rFonts w:eastAsia="Times New Roman"/>
          <w:b/>
          <w:color w:val="000000"/>
        </w:rPr>
        <w:t xml:space="preserve"> (</w:t>
      </w:r>
      <w:r w:rsidRPr="00FB2D8A">
        <w:rPr>
          <w:rFonts w:ascii="ＭＳ 明朝" w:eastAsia="ＭＳ 明朝" w:hAnsi="ＭＳ 明朝" w:cs="ＭＳ 明朝"/>
          <w:b/>
          <w:color w:val="000000"/>
        </w:rPr>
        <w:t>例</w:t>
      </w:r>
      <w:r w:rsidRPr="00FB2D8A">
        <w:rPr>
          <w:rFonts w:eastAsia="Times New Roman"/>
          <w:b/>
          <w:color w:val="000000"/>
        </w:rPr>
        <w:t>)</w:t>
      </w:r>
    </w:p>
    <w:p w14:paraId="443A3F51" w14:textId="77777777" w:rsidR="002412DD" w:rsidRPr="00FB2D8A" w:rsidRDefault="002412DD" w:rsidP="002412DD">
      <w:pPr>
        <w:spacing w:after="150"/>
        <w:ind w:left="-330"/>
        <w:rPr>
          <w:sz w:val="22"/>
          <w:szCs w:val="22"/>
        </w:rPr>
      </w:pPr>
      <w:r w:rsidRPr="00FB2D8A">
        <w:rPr>
          <w:rFonts w:hint="eastAsia"/>
          <w:b/>
          <w:sz w:val="22"/>
          <w:szCs w:val="22"/>
        </w:rPr>
        <w:t>中部太郎</w:t>
      </w:r>
      <w:r>
        <w:rPr>
          <w:rFonts w:hint="eastAsia"/>
          <w:sz w:val="22"/>
          <w:szCs w:val="22"/>
        </w:rPr>
        <w:t>は、</w:t>
      </w:r>
      <w:r>
        <w:rPr>
          <w:rFonts w:hint="eastAsia"/>
          <w:sz w:val="22"/>
          <w:szCs w:val="22"/>
        </w:rPr>
        <w:t>RETS</w:t>
      </w:r>
      <w:r>
        <w:rPr>
          <w:rFonts w:hint="eastAsia"/>
          <w:sz w:val="22"/>
          <w:szCs w:val="22"/>
        </w:rPr>
        <w:t>大学の教員である。中部太郎は、日英バイリンガルとして愛知県で育ち、</w:t>
      </w:r>
      <w:r>
        <w:rPr>
          <w:sz w:val="22"/>
          <w:szCs w:val="22"/>
        </w:rPr>
        <w:t>RETS</w:t>
      </w:r>
      <w:r>
        <w:rPr>
          <w:rFonts w:hint="eastAsia"/>
          <w:sz w:val="22"/>
          <w:szCs w:val="22"/>
        </w:rPr>
        <w:t>大学で英語教育の学士号を取得し、教歴は</w:t>
      </w:r>
      <w:r>
        <w:rPr>
          <w:rFonts w:hint="eastAsia"/>
          <w:sz w:val="22"/>
          <w:szCs w:val="22"/>
        </w:rPr>
        <w:t>10</w:t>
      </w:r>
      <w:r>
        <w:rPr>
          <w:rFonts w:hint="eastAsia"/>
          <w:sz w:val="22"/>
          <w:szCs w:val="22"/>
        </w:rPr>
        <w:t>年となる。中部太郎は、コンピューターテクノロジーを活用した英語教育に大きな関心を持っている。その技術を活かして構築した</w:t>
      </w:r>
      <w:r>
        <w:rPr>
          <w:sz w:val="22"/>
          <w:szCs w:val="22"/>
        </w:rPr>
        <w:t>Web</w:t>
      </w:r>
      <w:r>
        <w:rPr>
          <w:rFonts w:hint="eastAsia"/>
          <w:sz w:val="22"/>
          <w:szCs w:val="22"/>
        </w:rPr>
        <w:t>英語学習システムが評判となり、中部太郎は、</w:t>
      </w:r>
      <w:r>
        <w:rPr>
          <w:rFonts w:hint="eastAsia"/>
          <w:sz w:val="22"/>
          <w:szCs w:val="22"/>
        </w:rPr>
        <w:t>2017</w:t>
      </w:r>
      <w:r>
        <w:rPr>
          <w:rFonts w:hint="eastAsia"/>
          <w:sz w:val="22"/>
          <w:szCs w:val="22"/>
        </w:rPr>
        <w:t>年に</w:t>
      </w:r>
      <w:r>
        <w:rPr>
          <w:sz w:val="22"/>
          <w:szCs w:val="22"/>
        </w:rPr>
        <w:t>RETS</w:t>
      </w:r>
      <w:r>
        <w:rPr>
          <w:rFonts w:hint="eastAsia"/>
          <w:sz w:val="22"/>
          <w:szCs w:val="22"/>
        </w:rPr>
        <w:t>大学ベスト・ティーチャー賞を受賞した。本原稿で紹介した教育法は、前述の</w:t>
      </w:r>
      <w:r>
        <w:rPr>
          <w:sz w:val="22"/>
          <w:szCs w:val="22"/>
        </w:rPr>
        <w:t>Web</w:t>
      </w:r>
      <w:r>
        <w:rPr>
          <w:rFonts w:hint="eastAsia"/>
          <w:sz w:val="22"/>
          <w:szCs w:val="22"/>
        </w:rPr>
        <w:t>英語学習システムの一部である。</w:t>
      </w:r>
    </w:p>
    <w:p w14:paraId="099BEE0E" w14:textId="77777777" w:rsidR="002412DD" w:rsidRDefault="002412DD" w:rsidP="002412DD">
      <w:pPr>
        <w:spacing w:after="150"/>
        <w:ind w:left="-330"/>
        <w:rPr>
          <w:rFonts w:eastAsia="Times New Roman"/>
          <w:color w:val="000000"/>
        </w:rPr>
      </w:pPr>
      <w:r w:rsidRPr="00C2564A">
        <w:rPr>
          <w:rFonts w:eastAsia="Times New Roman"/>
          <w:i/>
          <w:color w:val="000000"/>
        </w:rPr>
        <w:t>E-mail</w:t>
      </w:r>
      <w:r>
        <w:rPr>
          <w:rFonts w:eastAsia="Times New Roman"/>
          <w:color w:val="000000"/>
        </w:rPr>
        <w:t xml:space="preserve">: </w:t>
      </w:r>
      <w:hyperlink r:id="rId18" w:history="1">
        <w:r w:rsidRPr="00CB5F90">
          <w:rPr>
            <w:rStyle w:val="a9"/>
            <w:rFonts w:eastAsia="Times New Roman"/>
          </w:rPr>
          <w:t>CU_RETS@excite.co.jp</w:t>
        </w:r>
      </w:hyperlink>
    </w:p>
    <w:p w14:paraId="3E084A94" w14:textId="77777777" w:rsidR="002412DD" w:rsidRDefault="002412DD" w:rsidP="002412DD">
      <w:pPr>
        <w:spacing w:after="150"/>
        <w:ind w:left="-330"/>
        <w:rPr>
          <w:rFonts w:eastAsia="Times New Roman"/>
          <w:color w:val="000000"/>
        </w:rPr>
      </w:pPr>
      <w:r w:rsidRPr="00FB2D8A">
        <w:rPr>
          <w:rFonts w:hint="eastAsia"/>
          <w:b/>
          <w:sz w:val="22"/>
          <w:szCs w:val="22"/>
        </w:rPr>
        <w:t>中部</w:t>
      </w:r>
      <w:r>
        <w:rPr>
          <w:rFonts w:hint="eastAsia"/>
          <w:b/>
          <w:sz w:val="22"/>
          <w:szCs w:val="22"/>
        </w:rPr>
        <w:t>花子</w:t>
      </w:r>
      <w:r>
        <w:rPr>
          <w:rFonts w:hint="eastAsia"/>
          <w:sz w:val="22"/>
          <w:szCs w:val="22"/>
        </w:rPr>
        <w:t>は</w:t>
      </w:r>
      <w:r>
        <w:t>…</w:t>
      </w:r>
    </w:p>
    <w:p w14:paraId="5F21F225" w14:textId="77777777" w:rsidR="002412DD" w:rsidRPr="003B73DD" w:rsidRDefault="002412DD" w:rsidP="002412DD">
      <w:pPr>
        <w:spacing w:after="150"/>
        <w:ind w:left="-330"/>
        <w:rPr>
          <w:rFonts w:eastAsia="Times New Roman"/>
          <w:color w:val="000000"/>
        </w:rPr>
      </w:pPr>
      <w:r w:rsidRPr="00C2564A">
        <w:rPr>
          <w:rFonts w:eastAsia="Times New Roman"/>
          <w:i/>
          <w:color w:val="000000"/>
        </w:rPr>
        <w:t>E-mail</w:t>
      </w:r>
      <w:r>
        <w:rPr>
          <w:rFonts w:eastAsia="Times New Roman"/>
          <w:color w:val="000000"/>
        </w:rPr>
        <w:t xml:space="preserve">: </w:t>
      </w:r>
      <w:hyperlink r:id="rId19" w:history="1">
        <w:r w:rsidRPr="00CB5F90">
          <w:rPr>
            <w:rStyle w:val="a9"/>
            <w:rFonts w:eastAsia="Times New Roman"/>
          </w:rPr>
          <w:t>CU_RETS@excite.co.jp</w:t>
        </w:r>
      </w:hyperlink>
    </w:p>
    <w:p w14:paraId="55186862" w14:textId="7C460A23" w:rsidR="00906EEA" w:rsidRPr="00526C98" w:rsidRDefault="00906EEA" w:rsidP="002412DD">
      <w:pPr>
        <w:spacing w:line="480" w:lineRule="auto"/>
        <w:jc w:val="both"/>
        <w:rPr>
          <w:rFonts w:eastAsia="Times New Roman"/>
          <w:b/>
          <w:color w:val="000000"/>
        </w:rPr>
      </w:pPr>
    </w:p>
    <w:sectPr w:rsidR="00906EEA" w:rsidRPr="00526C98" w:rsidSect="00C670AE">
      <w:headerReference w:type="even" r:id="rId20"/>
      <w:headerReference w:type="default" r:id="rId21"/>
      <w:footerReference w:type="default" r:id="rId22"/>
      <w:headerReference w:type="first" r:id="rId23"/>
      <w:footerReference w:type="first" r:id="rId24"/>
      <w:pgSz w:w="11900" w:h="16840"/>
      <w:pgMar w:top="1985" w:right="1701" w:bottom="1701" w:left="1701" w:header="851" w:footer="992" w:gutter="0"/>
      <w:pgNumType w:start="1"/>
      <w:cols w:space="425"/>
      <w:titlePg/>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2E210" w14:textId="77777777" w:rsidR="002A3C66" w:rsidRDefault="002A3C66" w:rsidP="00FE672A">
      <w:r>
        <w:separator/>
      </w:r>
    </w:p>
  </w:endnote>
  <w:endnote w:type="continuationSeparator" w:id="0">
    <w:p w14:paraId="22AF05DB" w14:textId="77777777" w:rsidR="002A3C66" w:rsidRDefault="002A3C66" w:rsidP="00FE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Times">
    <w:panose1 w:val="0200050000000000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B2A4" w14:textId="6D8D7AC9" w:rsidR="001836A8" w:rsidRPr="00582984" w:rsidRDefault="003C0F5B" w:rsidP="00582984">
    <w:pPr>
      <w:pStyle w:val="a3"/>
      <w:ind w:right="360"/>
      <w:jc w:val="left"/>
      <w:rPr>
        <w:i/>
        <w:color w:val="000000" w:themeColor="text1"/>
        <w:sz w:val="20"/>
        <w:szCs w:val="20"/>
      </w:rPr>
    </w:pPr>
    <w:r w:rsidRPr="00E813C0">
      <w:rPr>
        <w:i/>
        <w:color w:val="000000" w:themeColor="text1"/>
        <w:sz w:val="20"/>
        <w:szCs w:val="20"/>
      </w:rPr>
      <w:t xml:space="preserve">Reports from English Teachers' Seminar </w:t>
    </w:r>
    <w:r w:rsidR="001D20CB" w:rsidRPr="001D20CB">
      <w:rPr>
        <w:i/>
        <w:color w:val="FF0000"/>
        <w:sz w:val="20"/>
        <w:szCs w:val="20"/>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D5F4" w14:textId="161C574A" w:rsidR="00582984" w:rsidRPr="00582984" w:rsidRDefault="00582984" w:rsidP="00582984">
    <w:pPr>
      <w:pStyle w:val="a5"/>
      <w:jc w:val="center"/>
      <w:rPr>
        <w:rFonts w:ascii="Times" w:hAnsi="Times"/>
        <w:sz w:val="22"/>
        <w:szCs w:val="22"/>
      </w:rPr>
    </w:pPr>
    <w:r w:rsidRPr="00880F79">
      <w:rPr>
        <w:rFonts w:ascii="Times" w:hAnsi="Times"/>
        <w:sz w:val="22"/>
        <w:szCs w:val="22"/>
      </w:rPr>
      <w:t>https://www3.chubu.ac.jp/rets/etshomepage/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1FFD6" w14:textId="77777777" w:rsidR="002A3C66" w:rsidRDefault="002A3C66" w:rsidP="00FE672A">
      <w:r>
        <w:separator/>
      </w:r>
    </w:p>
  </w:footnote>
  <w:footnote w:type="continuationSeparator" w:id="0">
    <w:p w14:paraId="0814AF72" w14:textId="77777777" w:rsidR="002A3C66" w:rsidRDefault="002A3C66" w:rsidP="00FE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449C" w14:textId="77777777" w:rsidR="001836A8" w:rsidRDefault="001836A8" w:rsidP="001836A8">
    <w:pPr>
      <w:pStyle w:val="a3"/>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19A4EBC" w14:textId="77777777" w:rsidR="001836A8" w:rsidRDefault="001836A8" w:rsidP="00F85E97">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E4FE" w14:textId="2EF808B4" w:rsidR="001836A8" w:rsidRPr="001704B1" w:rsidRDefault="001836A8" w:rsidP="001836A8">
    <w:pPr>
      <w:pStyle w:val="a3"/>
      <w:framePr w:wrap="none" w:vAnchor="text" w:hAnchor="margin" w:xAlign="right" w:y="1"/>
      <w:rPr>
        <w:rStyle w:val="a7"/>
        <w:sz w:val="20"/>
        <w:szCs w:val="20"/>
      </w:rPr>
    </w:pPr>
    <w:r w:rsidRPr="001704B1">
      <w:rPr>
        <w:rStyle w:val="a7"/>
        <w:sz w:val="20"/>
        <w:szCs w:val="20"/>
      </w:rPr>
      <w:fldChar w:fldCharType="begin"/>
    </w:r>
    <w:r w:rsidRPr="001704B1">
      <w:rPr>
        <w:rStyle w:val="a7"/>
        <w:sz w:val="20"/>
        <w:szCs w:val="20"/>
      </w:rPr>
      <w:instrText xml:space="preserve">PAGE  </w:instrText>
    </w:r>
    <w:r w:rsidRPr="001704B1">
      <w:rPr>
        <w:rStyle w:val="a7"/>
        <w:sz w:val="20"/>
        <w:szCs w:val="20"/>
      </w:rPr>
      <w:fldChar w:fldCharType="separate"/>
    </w:r>
    <w:r>
      <w:rPr>
        <w:rStyle w:val="a7"/>
        <w:noProof/>
        <w:sz w:val="20"/>
        <w:szCs w:val="20"/>
      </w:rPr>
      <w:t>6</w:t>
    </w:r>
    <w:r w:rsidRPr="001704B1">
      <w:rPr>
        <w:rStyle w:val="a7"/>
        <w:sz w:val="20"/>
        <w:szCs w:val="20"/>
      </w:rPr>
      <w:fldChar w:fldCharType="end"/>
    </w:r>
  </w:p>
  <w:p w14:paraId="23F59B34" w14:textId="1C1D47BE" w:rsidR="001836A8" w:rsidRPr="005E2625" w:rsidRDefault="00C670AE" w:rsidP="003C0F5B">
    <w:pPr>
      <w:spacing w:line="276" w:lineRule="auto"/>
      <w:rPr>
        <w:lang w:val="en-GB"/>
      </w:rPr>
    </w:pPr>
    <w:r>
      <w:t>XX</w:t>
    </w:r>
    <w:r w:rsidR="005E2625">
      <w:t xml:space="preserve"> &amp; </w:t>
    </w:r>
    <w:r>
      <w:t>YY</w:t>
    </w:r>
    <w:r w:rsidR="00E648BE">
      <w:rPr>
        <w:rFonts w:eastAsia="Times New Roman"/>
      </w:rPr>
      <w:t xml:space="preserve">: </w:t>
    </w:r>
    <w:r>
      <w:rPr>
        <w:rFonts w:eastAsia="Times New Roman"/>
      </w:rPr>
      <w:t>XYZ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B7D5" w14:textId="59CE2509" w:rsidR="003C0F5B" w:rsidRDefault="003C0F5B" w:rsidP="003C0F5B">
    <w:pPr>
      <w:pStyle w:val="a3"/>
      <w:ind w:right="360"/>
      <w:jc w:val="left"/>
      <w:rPr>
        <w:i/>
        <w:color w:val="000000" w:themeColor="text1"/>
        <w:sz w:val="20"/>
        <w:szCs w:val="20"/>
      </w:rPr>
    </w:pPr>
    <w:r w:rsidRPr="00E813C0">
      <w:rPr>
        <w:i/>
        <w:color w:val="000000" w:themeColor="text1"/>
        <w:sz w:val="20"/>
        <w:szCs w:val="20"/>
      </w:rPr>
      <w:t>Reports</w:t>
    </w:r>
    <w:r w:rsidR="00F03907">
      <w:rPr>
        <w:i/>
        <w:color w:val="000000" w:themeColor="text1"/>
        <w:sz w:val="20"/>
        <w:szCs w:val="20"/>
      </w:rPr>
      <w:t xml:space="preserve"> from English Teachers' Seminar</w:t>
    </w:r>
  </w:p>
  <w:p w14:paraId="546F9F63" w14:textId="3F0A4FEB" w:rsidR="00F03907" w:rsidRPr="00F03907" w:rsidRDefault="00F03907" w:rsidP="003C0F5B">
    <w:pPr>
      <w:pStyle w:val="a3"/>
      <w:ind w:right="360"/>
      <w:jc w:val="left"/>
      <w:rPr>
        <w:color w:val="000000" w:themeColor="text1"/>
        <w:sz w:val="20"/>
        <w:szCs w:val="20"/>
      </w:rPr>
    </w:pPr>
    <w:r w:rsidRPr="00F03907">
      <w:rPr>
        <w:color w:val="000000" w:themeColor="text1"/>
        <w:sz w:val="20"/>
        <w:szCs w:val="20"/>
      </w:rPr>
      <w:t>ISSN 2434-1584</w:t>
    </w:r>
  </w:p>
  <w:p w14:paraId="435B2C4A" w14:textId="496CE8D6" w:rsidR="003C0F5B" w:rsidRDefault="003C0F5B" w:rsidP="003C0F5B">
    <w:pPr>
      <w:pStyle w:val="a3"/>
      <w:ind w:right="60"/>
      <w:jc w:val="right"/>
      <w:rPr>
        <w:color w:val="000000" w:themeColor="text1"/>
        <w:sz w:val="20"/>
        <w:szCs w:val="20"/>
      </w:rPr>
    </w:pPr>
    <w:r>
      <w:rPr>
        <w:color w:val="000000" w:themeColor="text1"/>
        <w:sz w:val="20"/>
        <w:szCs w:val="20"/>
      </w:rPr>
      <w:t xml:space="preserve">  </w:t>
    </w:r>
    <w:r w:rsidR="00526C98">
      <w:rPr>
        <w:color w:val="000000" w:themeColor="text1"/>
        <w:sz w:val="20"/>
        <w:szCs w:val="20"/>
      </w:rPr>
      <w:t>March 20</w:t>
    </w:r>
    <w:r w:rsidR="00526C98" w:rsidRPr="00526C98">
      <w:rPr>
        <w:color w:val="FF0000"/>
        <w:sz w:val="20"/>
        <w:szCs w:val="20"/>
      </w:rPr>
      <w:t>XX</w:t>
    </w:r>
    <w:r w:rsidRPr="00E813C0">
      <w:rPr>
        <w:color w:val="000000" w:themeColor="text1"/>
        <w:sz w:val="20"/>
        <w:szCs w:val="20"/>
      </w:rPr>
      <w:t>, Volum</w:t>
    </w:r>
    <w:r>
      <w:rPr>
        <w:color w:val="000000" w:themeColor="text1"/>
        <w:sz w:val="20"/>
        <w:szCs w:val="20"/>
      </w:rPr>
      <w:t xml:space="preserve">e </w:t>
    </w:r>
    <w:r w:rsidR="00526C98" w:rsidRPr="00526C98">
      <w:rPr>
        <w:color w:val="FF0000"/>
        <w:sz w:val="20"/>
        <w:szCs w:val="20"/>
      </w:rPr>
      <w:t>X</w:t>
    </w:r>
  </w:p>
  <w:p w14:paraId="31F8BE48" w14:textId="0453651E" w:rsidR="003C0F5B" w:rsidRDefault="003C0F5B" w:rsidP="003C0F5B">
    <w:pPr>
      <w:pStyle w:val="a3"/>
      <w:wordWrap w:val="0"/>
      <w:jc w:val="right"/>
      <w:rPr>
        <w:color w:val="000000" w:themeColor="text1"/>
        <w:sz w:val="20"/>
        <w:szCs w:val="20"/>
      </w:rPr>
    </w:pPr>
    <w:r>
      <w:rPr>
        <w:color w:val="000000" w:themeColor="text1"/>
        <w:sz w:val="20"/>
        <w:szCs w:val="20"/>
      </w:rPr>
      <w:t xml:space="preserve">  </w:t>
    </w:r>
    <w:proofErr w:type="spellStart"/>
    <w:proofErr w:type="gramStart"/>
    <w:r>
      <w:rPr>
        <w:color w:val="000000" w:themeColor="text1"/>
        <w:sz w:val="20"/>
        <w:szCs w:val="20"/>
      </w:rPr>
      <w:t>pp.</w:t>
    </w:r>
    <w:r w:rsidR="00526C98" w:rsidRPr="00526C98">
      <w:rPr>
        <w:color w:val="FF0000"/>
        <w:sz w:val="20"/>
        <w:szCs w:val="20"/>
      </w:rPr>
      <w:t>XX</w:t>
    </w:r>
    <w:proofErr w:type="spellEnd"/>
    <w:proofErr w:type="gramEnd"/>
    <w:r w:rsidRPr="00CA10E5">
      <w:rPr>
        <w:color w:val="000000" w:themeColor="text1"/>
        <w:sz w:val="20"/>
        <w:szCs w:val="20"/>
      </w:rPr>
      <w:t>–</w:t>
    </w:r>
    <w:r w:rsidR="00526C98" w:rsidRPr="00526C98">
      <w:rPr>
        <w:color w:val="FF0000"/>
        <w:sz w:val="20"/>
        <w:szCs w:val="20"/>
      </w:rPr>
      <w:t>XX</w:t>
    </w:r>
  </w:p>
  <w:p w14:paraId="33B553FC" w14:textId="77777777" w:rsidR="00F77C69" w:rsidRDefault="00F77C69" w:rsidP="00F77C69">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622CB"/>
    <w:multiLevelType w:val="hybridMultilevel"/>
    <w:tmpl w:val="FCB693F4"/>
    <w:lvl w:ilvl="0" w:tplc="0409000F">
      <w:start w:val="1"/>
      <w:numFmt w:val="decimal"/>
      <w:lvlText w:val="%1."/>
      <w:lvlJc w:val="left"/>
      <w:pPr>
        <w:ind w:left="90" w:hanging="420"/>
      </w:pPr>
    </w:lvl>
    <w:lvl w:ilvl="1" w:tplc="04090017" w:tentative="1">
      <w:start w:val="1"/>
      <w:numFmt w:val="aiueoFullWidth"/>
      <w:lvlText w:val="(%2)"/>
      <w:lvlJc w:val="left"/>
      <w:pPr>
        <w:ind w:left="510" w:hanging="420"/>
      </w:pPr>
    </w:lvl>
    <w:lvl w:ilvl="2" w:tplc="04090011" w:tentative="1">
      <w:start w:val="1"/>
      <w:numFmt w:val="decimalEnclosedCircle"/>
      <w:lvlText w:val="%3"/>
      <w:lvlJc w:val="left"/>
      <w:pPr>
        <w:ind w:left="930" w:hanging="420"/>
      </w:pPr>
    </w:lvl>
    <w:lvl w:ilvl="3" w:tplc="0409000F" w:tentative="1">
      <w:start w:val="1"/>
      <w:numFmt w:val="decimal"/>
      <w:lvlText w:val="%4."/>
      <w:lvlJc w:val="left"/>
      <w:pPr>
        <w:ind w:left="1350" w:hanging="420"/>
      </w:pPr>
    </w:lvl>
    <w:lvl w:ilvl="4" w:tplc="04090017" w:tentative="1">
      <w:start w:val="1"/>
      <w:numFmt w:val="aiueoFullWidth"/>
      <w:lvlText w:val="(%5)"/>
      <w:lvlJc w:val="left"/>
      <w:pPr>
        <w:ind w:left="1770" w:hanging="420"/>
      </w:pPr>
    </w:lvl>
    <w:lvl w:ilvl="5" w:tplc="04090011" w:tentative="1">
      <w:start w:val="1"/>
      <w:numFmt w:val="decimalEnclosedCircle"/>
      <w:lvlText w:val="%6"/>
      <w:lvlJc w:val="left"/>
      <w:pPr>
        <w:ind w:left="2190" w:hanging="420"/>
      </w:pPr>
    </w:lvl>
    <w:lvl w:ilvl="6" w:tplc="0409000F" w:tentative="1">
      <w:start w:val="1"/>
      <w:numFmt w:val="decimal"/>
      <w:lvlText w:val="%7."/>
      <w:lvlJc w:val="left"/>
      <w:pPr>
        <w:ind w:left="2610" w:hanging="420"/>
      </w:pPr>
    </w:lvl>
    <w:lvl w:ilvl="7" w:tplc="04090017" w:tentative="1">
      <w:start w:val="1"/>
      <w:numFmt w:val="aiueoFullWidth"/>
      <w:lvlText w:val="(%8)"/>
      <w:lvlJc w:val="left"/>
      <w:pPr>
        <w:ind w:left="3030" w:hanging="420"/>
      </w:pPr>
    </w:lvl>
    <w:lvl w:ilvl="8" w:tplc="04090011" w:tentative="1">
      <w:start w:val="1"/>
      <w:numFmt w:val="decimalEnclosedCircle"/>
      <w:lvlText w:val="%9"/>
      <w:lvlJc w:val="left"/>
      <w:pPr>
        <w:ind w:left="3450" w:hanging="420"/>
      </w:pPr>
    </w:lvl>
  </w:abstractNum>
  <w:abstractNum w:abstractNumId="1" w15:restartNumberingAfterBreak="0">
    <w:nsid w:val="19296103"/>
    <w:multiLevelType w:val="hybridMultilevel"/>
    <w:tmpl w:val="1B68C2AA"/>
    <w:lvl w:ilvl="0" w:tplc="DE9A7322">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25426E"/>
    <w:multiLevelType w:val="hybridMultilevel"/>
    <w:tmpl w:val="B6B4C698"/>
    <w:lvl w:ilvl="0" w:tplc="6DDAA26C">
      <w:start w:val="1"/>
      <w:numFmt w:val="decimal"/>
      <w:lvlText w:val="%1."/>
      <w:lvlJc w:val="left"/>
      <w:pPr>
        <w:ind w:left="420" w:hanging="420"/>
      </w:pPr>
      <w:rPr>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303C43"/>
    <w:multiLevelType w:val="hybridMultilevel"/>
    <w:tmpl w:val="BEB495D0"/>
    <w:lvl w:ilvl="0" w:tplc="0409000B">
      <w:start w:val="1"/>
      <w:numFmt w:val="bullet"/>
      <w:lvlText w:val=""/>
      <w:lvlJc w:val="left"/>
      <w:pPr>
        <w:ind w:left="150" w:hanging="480"/>
      </w:pPr>
      <w:rPr>
        <w:rFonts w:ascii="Wingdings" w:hAnsi="Wingdings" w:hint="default"/>
      </w:rPr>
    </w:lvl>
    <w:lvl w:ilvl="1" w:tplc="0409000B" w:tentative="1">
      <w:start w:val="1"/>
      <w:numFmt w:val="bullet"/>
      <w:lvlText w:val=""/>
      <w:lvlJc w:val="left"/>
      <w:pPr>
        <w:ind w:left="630" w:hanging="480"/>
      </w:pPr>
      <w:rPr>
        <w:rFonts w:ascii="Wingdings" w:hAnsi="Wingdings" w:hint="default"/>
      </w:rPr>
    </w:lvl>
    <w:lvl w:ilvl="2" w:tplc="0409000D" w:tentative="1">
      <w:start w:val="1"/>
      <w:numFmt w:val="bullet"/>
      <w:lvlText w:val=""/>
      <w:lvlJc w:val="left"/>
      <w:pPr>
        <w:ind w:left="1110" w:hanging="480"/>
      </w:pPr>
      <w:rPr>
        <w:rFonts w:ascii="Wingdings" w:hAnsi="Wingdings" w:hint="default"/>
      </w:rPr>
    </w:lvl>
    <w:lvl w:ilvl="3" w:tplc="04090001" w:tentative="1">
      <w:start w:val="1"/>
      <w:numFmt w:val="bullet"/>
      <w:lvlText w:val=""/>
      <w:lvlJc w:val="left"/>
      <w:pPr>
        <w:ind w:left="1590" w:hanging="480"/>
      </w:pPr>
      <w:rPr>
        <w:rFonts w:ascii="Wingdings" w:hAnsi="Wingdings" w:hint="default"/>
      </w:rPr>
    </w:lvl>
    <w:lvl w:ilvl="4" w:tplc="0409000B" w:tentative="1">
      <w:start w:val="1"/>
      <w:numFmt w:val="bullet"/>
      <w:lvlText w:val=""/>
      <w:lvlJc w:val="left"/>
      <w:pPr>
        <w:ind w:left="2070" w:hanging="480"/>
      </w:pPr>
      <w:rPr>
        <w:rFonts w:ascii="Wingdings" w:hAnsi="Wingdings" w:hint="default"/>
      </w:rPr>
    </w:lvl>
    <w:lvl w:ilvl="5" w:tplc="0409000D" w:tentative="1">
      <w:start w:val="1"/>
      <w:numFmt w:val="bullet"/>
      <w:lvlText w:val=""/>
      <w:lvlJc w:val="left"/>
      <w:pPr>
        <w:ind w:left="2550" w:hanging="480"/>
      </w:pPr>
      <w:rPr>
        <w:rFonts w:ascii="Wingdings" w:hAnsi="Wingdings" w:hint="default"/>
      </w:rPr>
    </w:lvl>
    <w:lvl w:ilvl="6" w:tplc="04090001" w:tentative="1">
      <w:start w:val="1"/>
      <w:numFmt w:val="bullet"/>
      <w:lvlText w:val=""/>
      <w:lvlJc w:val="left"/>
      <w:pPr>
        <w:ind w:left="3030" w:hanging="480"/>
      </w:pPr>
      <w:rPr>
        <w:rFonts w:ascii="Wingdings" w:hAnsi="Wingdings" w:hint="default"/>
      </w:rPr>
    </w:lvl>
    <w:lvl w:ilvl="7" w:tplc="0409000B" w:tentative="1">
      <w:start w:val="1"/>
      <w:numFmt w:val="bullet"/>
      <w:lvlText w:val=""/>
      <w:lvlJc w:val="left"/>
      <w:pPr>
        <w:ind w:left="3510" w:hanging="480"/>
      </w:pPr>
      <w:rPr>
        <w:rFonts w:ascii="Wingdings" w:hAnsi="Wingdings" w:hint="default"/>
      </w:rPr>
    </w:lvl>
    <w:lvl w:ilvl="8" w:tplc="0409000D" w:tentative="1">
      <w:start w:val="1"/>
      <w:numFmt w:val="bullet"/>
      <w:lvlText w:val=""/>
      <w:lvlJc w:val="left"/>
      <w:pPr>
        <w:ind w:left="3990" w:hanging="480"/>
      </w:pPr>
      <w:rPr>
        <w:rFonts w:ascii="Wingdings" w:hAnsi="Wingdings" w:hint="default"/>
      </w:rPr>
    </w:lvl>
  </w:abstractNum>
  <w:abstractNum w:abstractNumId="4" w15:restartNumberingAfterBreak="0">
    <w:nsid w:val="2B7F73E6"/>
    <w:multiLevelType w:val="hybridMultilevel"/>
    <w:tmpl w:val="3CB4221E"/>
    <w:lvl w:ilvl="0" w:tplc="08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D082E3A"/>
    <w:multiLevelType w:val="hybridMultilevel"/>
    <w:tmpl w:val="59D0041E"/>
    <w:lvl w:ilvl="0" w:tplc="921818E4">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6" w15:restartNumberingAfterBreak="0">
    <w:nsid w:val="43514AAE"/>
    <w:multiLevelType w:val="hybridMultilevel"/>
    <w:tmpl w:val="13A60738"/>
    <w:lvl w:ilvl="0" w:tplc="A8AA2F0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EE573C"/>
    <w:multiLevelType w:val="hybridMultilevel"/>
    <w:tmpl w:val="A462F6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D20318"/>
    <w:multiLevelType w:val="hybridMultilevel"/>
    <w:tmpl w:val="A2E84B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5516E9"/>
    <w:multiLevelType w:val="hybridMultilevel"/>
    <w:tmpl w:val="6CAA170A"/>
    <w:lvl w:ilvl="0" w:tplc="4430689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1"/>
  </w:num>
  <w:num w:numId="5">
    <w:abstractNumId w:val="6"/>
  </w:num>
  <w:num w:numId="6">
    <w:abstractNumId w:val="4"/>
  </w:num>
  <w:num w:numId="7">
    <w:abstractNumId w:val="7"/>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32"/>
    <w:rsid w:val="00003CF7"/>
    <w:rsid w:val="000153FD"/>
    <w:rsid w:val="0002511B"/>
    <w:rsid w:val="000349D9"/>
    <w:rsid w:val="00041B79"/>
    <w:rsid w:val="00065222"/>
    <w:rsid w:val="0006711F"/>
    <w:rsid w:val="0007139D"/>
    <w:rsid w:val="0007529C"/>
    <w:rsid w:val="0008721C"/>
    <w:rsid w:val="000910E7"/>
    <w:rsid w:val="00091E6E"/>
    <w:rsid w:val="00096DB6"/>
    <w:rsid w:val="000A1896"/>
    <w:rsid w:val="000C68B3"/>
    <w:rsid w:val="000D41B4"/>
    <w:rsid w:val="000D6F50"/>
    <w:rsid w:val="00102954"/>
    <w:rsid w:val="00103AB4"/>
    <w:rsid w:val="00103BC0"/>
    <w:rsid w:val="0011373C"/>
    <w:rsid w:val="001164F5"/>
    <w:rsid w:val="00122EC3"/>
    <w:rsid w:val="001261EB"/>
    <w:rsid w:val="0013537C"/>
    <w:rsid w:val="00141EDB"/>
    <w:rsid w:val="00143E95"/>
    <w:rsid w:val="00161A9E"/>
    <w:rsid w:val="00162676"/>
    <w:rsid w:val="00163BBA"/>
    <w:rsid w:val="001704B1"/>
    <w:rsid w:val="001705FE"/>
    <w:rsid w:val="001831E8"/>
    <w:rsid w:val="001836A8"/>
    <w:rsid w:val="00184F3B"/>
    <w:rsid w:val="00185D6F"/>
    <w:rsid w:val="001A6B97"/>
    <w:rsid w:val="001C6119"/>
    <w:rsid w:val="001D20CB"/>
    <w:rsid w:val="001D60E7"/>
    <w:rsid w:val="001F27F9"/>
    <w:rsid w:val="001F4DA8"/>
    <w:rsid w:val="001F7D8F"/>
    <w:rsid w:val="0020038C"/>
    <w:rsid w:val="00201DD1"/>
    <w:rsid w:val="00217CDC"/>
    <w:rsid w:val="00220D51"/>
    <w:rsid w:val="002221CE"/>
    <w:rsid w:val="00222CAF"/>
    <w:rsid w:val="00231F01"/>
    <w:rsid w:val="002341B5"/>
    <w:rsid w:val="002412DD"/>
    <w:rsid w:val="00243071"/>
    <w:rsid w:val="0024331F"/>
    <w:rsid w:val="002457AD"/>
    <w:rsid w:val="00250274"/>
    <w:rsid w:val="00260E15"/>
    <w:rsid w:val="0026489B"/>
    <w:rsid w:val="002706FE"/>
    <w:rsid w:val="00276645"/>
    <w:rsid w:val="002850D8"/>
    <w:rsid w:val="002A3C66"/>
    <w:rsid w:val="002B1B22"/>
    <w:rsid w:val="002B344E"/>
    <w:rsid w:val="002B5809"/>
    <w:rsid w:val="002C0DB9"/>
    <w:rsid w:val="002C6301"/>
    <w:rsid w:val="002D5B49"/>
    <w:rsid w:val="002D5DC3"/>
    <w:rsid w:val="002E255B"/>
    <w:rsid w:val="002E4C37"/>
    <w:rsid w:val="002E6D13"/>
    <w:rsid w:val="002F166C"/>
    <w:rsid w:val="002F1C0E"/>
    <w:rsid w:val="0030548B"/>
    <w:rsid w:val="00307A7E"/>
    <w:rsid w:val="00317CAC"/>
    <w:rsid w:val="003224A9"/>
    <w:rsid w:val="00332861"/>
    <w:rsid w:val="003334D3"/>
    <w:rsid w:val="00333FF8"/>
    <w:rsid w:val="00335CB2"/>
    <w:rsid w:val="0033726E"/>
    <w:rsid w:val="003401E0"/>
    <w:rsid w:val="003409C0"/>
    <w:rsid w:val="0035228E"/>
    <w:rsid w:val="00354B89"/>
    <w:rsid w:val="00362DAB"/>
    <w:rsid w:val="003811E7"/>
    <w:rsid w:val="00383931"/>
    <w:rsid w:val="0038542D"/>
    <w:rsid w:val="003928EA"/>
    <w:rsid w:val="003957C5"/>
    <w:rsid w:val="003B73DD"/>
    <w:rsid w:val="003B7FA6"/>
    <w:rsid w:val="003C03E7"/>
    <w:rsid w:val="003C0F5B"/>
    <w:rsid w:val="003C7C95"/>
    <w:rsid w:val="003D5411"/>
    <w:rsid w:val="003D61AC"/>
    <w:rsid w:val="003E0A60"/>
    <w:rsid w:val="003F2736"/>
    <w:rsid w:val="004079BF"/>
    <w:rsid w:val="00413721"/>
    <w:rsid w:val="00421B06"/>
    <w:rsid w:val="00421BBD"/>
    <w:rsid w:val="00435CCD"/>
    <w:rsid w:val="004456CF"/>
    <w:rsid w:val="00455BDC"/>
    <w:rsid w:val="0045667B"/>
    <w:rsid w:val="00457DB8"/>
    <w:rsid w:val="00464DEF"/>
    <w:rsid w:val="004711AD"/>
    <w:rsid w:val="004825E9"/>
    <w:rsid w:val="00484E6D"/>
    <w:rsid w:val="004B5A23"/>
    <w:rsid w:val="004B7903"/>
    <w:rsid w:val="004C7F3F"/>
    <w:rsid w:val="004D0271"/>
    <w:rsid w:val="004D0CB8"/>
    <w:rsid w:val="004D1BBE"/>
    <w:rsid w:val="004D4A70"/>
    <w:rsid w:val="004E3506"/>
    <w:rsid w:val="004F07AA"/>
    <w:rsid w:val="00502308"/>
    <w:rsid w:val="005040CC"/>
    <w:rsid w:val="00505D2D"/>
    <w:rsid w:val="00526C98"/>
    <w:rsid w:val="00542B68"/>
    <w:rsid w:val="00554275"/>
    <w:rsid w:val="005618CF"/>
    <w:rsid w:val="00564051"/>
    <w:rsid w:val="00573212"/>
    <w:rsid w:val="00574EBB"/>
    <w:rsid w:val="00582984"/>
    <w:rsid w:val="00582B6F"/>
    <w:rsid w:val="00594631"/>
    <w:rsid w:val="005A0124"/>
    <w:rsid w:val="005A055F"/>
    <w:rsid w:val="005A56FC"/>
    <w:rsid w:val="005B25CF"/>
    <w:rsid w:val="005B3EFA"/>
    <w:rsid w:val="005B44E0"/>
    <w:rsid w:val="005E2625"/>
    <w:rsid w:val="005E3A9D"/>
    <w:rsid w:val="005F24A7"/>
    <w:rsid w:val="005F7B7A"/>
    <w:rsid w:val="0060443B"/>
    <w:rsid w:val="00613410"/>
    <w:rsid w:val="00613B0C"/>
    <w:rsid w:val="00617680"/>
    <w:rsid w:val="006209E1"/>
    <w:rsid w:val="006279DA"/>
    <w:rsid w:val="00632FD9"/>
    <w:rsid w:val="00636C01"/>
    <w:rsid w:val="00664DDD"/>
    <w:rsid w:val="00667085"/>
    <w:rsid w:val="00667892"/>
    <w:rsid w:val="00667DC3"/>
    <w:rsid w:val="006767EB"/>
    <w:rsid w:val="00676D52"/>
    <w:rsid w:val="00687A70"/>
    <w:rsid w:val="006920E0"/>
    <w:rsid w:val="00692211"/>
    <w:rsid w:val="006A419A"/>
    <w:rsid w:val="006B36F5"/>
    <w:rsid w:val="006C204E"/>
    <w:rsid w:val="006C2CB2"/>
    <w:rsid w:val="006C34C3"/>
    <w:rsid w:val="006C7D33"/>
    <w:rsid w:val="006D1383"/>
    <w:rsid w:val="006D13CD"/>
    <w:rsid w:val="006D5B7E"/>
    <w:rsid w:val="006E4AB7"/>
    <w:rsid w:val="006F1AD8"/>
    <w:rsid w:val="006F41E6"/>
    <w:rsid w:val="006F6FE9"/>
    <w:rsid w:val="00701794"/>
    <w:rsid w:val="007028F6"/>
    <w:rsid w:val="00703A5E"/>
    <w:rsid w:val="00735F10"/>
    <w:rsid w:val="00735FBA"/>
    <w:rsid w:val="00740DA2"/>
    <w:rsid w:val="007441C7"/>
    <w:rsid w:val="00746B7C"/>
    <w:rsid w:val="007511AD"/>
    <w:rsid w:val="007524E8"/>
    <w:rsid w:val="00754A9D"/>
    <w:rsid w:val="0075617E"/>
    <w:rsid w:val="00757313"/>
    <w:rsid w:val="00763D66"/>
    <w:rsid w:val="007764C7"/>
    <w:rsid w:val="00776ED4"/>
    <w:rsid w:val="00793CA6"/>
    <w:rsid w:val="007955AC"/>
    <w:rsid w:val="007A0644"/>
    <w:rsid w:val="007A24C9"/>
    <w:rsid w:val="007B3C09"/>
    <w:rsid w:val="007B78D8"/>
    <w:rsid w:val="007C30ED"/>
    <w:rsid w:val="007C32A1"/>
    <w:rsid w:val="007D0834"/>
    <w:rsid w:val="007D3B3A"/>
    <w:rsid w:val="007D6404"/>
    <w:rsid w:val="007E0FA1"/>
    <w:rsid w:val="007F3731"/>
    <w:rsid w:val="007F4E59"/>
    <w:rsid w:val="00800E97"/>
    <w:rsid w:val="00822843"/>
    <w:rsid w:val="00822ACB"/>
    <w:rsid w:val="00822BFF"/>
    <w:rsid w:val="00822DBF"/>
    <w:rsid w:val="008276CB"/>
    <w:rsid w:val="008367FD"/>
    <w:rsid w:val="00837A27"/>
    <w:rsid w:val="0084123C"/>
    <w:rsid w:val="0085151D"/>
    <w:rsid w:val="00853323"/>
    <w:rsid w:val="0086662A"/>
    <w:rsid w:val="00870148"/>
    <w:rsid w:val="00874645"/>
    <w:rsid w:val="00874D23"/>
    <w:rsid w:val="00885701"/>
    <w:rsid w:val="00885CCB"/>
    <w:rsid w:val="00887CC8"/>
    <w:rsid w:val="00890111"/>
    <w:rsid w:val="00891587"/>
    <w:rsid w:val="008A0510"/>
    <w:rsid w:val="008A523E"/>
    <w:rsid w:val="008B0095"/>
    <w:rsid w:val="008B0AC1"/>
    <w:rsid w:val="008B1660"/>
    <w:rsid w:val="008C2E5A"/>
    <w:rsid w:val="008D0F71"/>
    <w:rsid w:val="008D60D1"/>
    <w:rsid w:val="008E5802"/>
    <w:rsid w:val="008E7E03"/>
    <w:rsid w:val="008F5DA2"/>
    <w:rsid w:val="00905CDC"/>
    <w:rsid w:val="00906CA4"/>
    <w:rsid w:val="00906EEA"/>
    <w:rsid w:val="00935277"/>
    <w:rsid w:val="0094288B"/>
    <w:rsid w:val="0094406B"/>
    <w:rsid w:val="00990C57"/>
    <w:rsid w:val="0099501E"/>
    <w:rsid w:val="009A0ADC"/>
    <w:rsid w:val="009A2571"/>
    <w:rsid w:val="009A6459"/>
    <w:rsid w:val="009C02C9"/>
    <w:rsid w:val="009C0B07"/>
    <w:rsid w:val="009C44DB"/>
    <w:rsid w:val="009C7068"/>
    <w:rsid w:val="009D56BF"/>
    <w:rsid w:val="009D665A"/>
    <w:rsid w:val="009D697D"/>
    <w:rsid w:val="009E21D1"/>
    <w:rsid w:val="009F7F66"/>
    <w:rsid w:val="00A02D72"/>
    <w:rsid w:val="00A04FC2"/>
    <w:rsid w:val="00A321DA"/>
    <w:rsid w:val="00A44835"/>
    <w:rsid w:val="00A4748B"/>
    <w:rsid w:val="00A54D1F"/>
    <w:rsid w:val="00A670C3"/>
    <w:rsid w:val="00A9155A"/>
    <w:rsid w:val="00AA7DB6"/>
    <w:rsid w:val="00AB4B9C"/>
    <w:rsid w:val="00AD194F"/>
    <w:rsid w:val="00AD7CE2"/>
    <w:rsid w:val="00B061C6"/>
    <w:rsid w:val="00B146C7"/>
    <w:rsid w:val="00B17CB1"/>
    <w:rsid w:val="00B23B44"/>
    <w:rsid w:val="00B26CB6"/>
    <w:rsid w:val="00B32EC7"/>
    <w:rsid w:val="00B44D32"/>
    <w:rsid w:val="00B505A0"/>
    <w:rsid w:val="00B51351"/>
    <w:rsid w:val="00B52A41"/>
    <w:rsid w:val="00B56F72"/>
    <w:rsid w:val="00B57AFD"/>
    <w:rsid w:val="00B60703"/>
    <w:rsid w:val="00B64159"/>
    <w:rsid w:val="00B75B24"/>
    <w:rsid w:val="00B76B79"/>
    <w:rsid w:val="00B94E73"/>
    <w:rsid w:val="00BC35DF"/>
    <w:rsid w:val="00BE29E2"/>
    <w:rsid w:val="00BE2F54"/>
    <w:rsid w:val="00C055A9"/>
    <w:rsid w:val="00C13EAF"/>
    <w:rsid w:val="00C2564A"/>
    <w:rsid w:val="00C2672F"/>
    <w:rsid w:val="00C3411F"/>
    <w:rsid w:val="00C40F4E"/>
    <w:rsid w:val="00C518FF"/>
    <w:rsid w:val="00C60CCB"/>
    <w:rsid w:val="00C62AB9"/>
    <w:rsid w:val="00C670AE"/>
    <w:rsid w:val="00C70019"/>
    <w:rsid w:val="00C73B76"/>
    <w:rsid w:val="00C76ECE"/>
    <w:rsid w:val="00C7717D"/>
    <w:rsid w:val="00C8285B"/>
    <w:rsid w:val="00C87D8E"/>
    <w:rsid w:val="00C92D97"/>
    <w:rsid w:val="00C97229"/>
    <w:rsid w:val="00CA10E5"/>
    <w:rsid w:val="00CA2DBB"/>
    <w:rsid w:val="00CA4324"/>
    <w:rsid w:val="00CA665C"/>
    <w:rsid w:val="00CB0AED"/>
    <w:rsid w:val="00CB3B83"/>
    <w:rsid w:val="00CC55F0"/>
    <w:rsid w:val="00CD6BC1"/>
    <w:rsid w:val="00CD7212"/>
    <w:rsid w:val="00CE31C1"/>
    <w:rsid w:val="00CE5B53"/>
    <w:rsid w:val="00D1329C"/>
    <w:rsid w:val="00D154CA"/>
    <w:rsid w:val="00D27AE6"/>
    <w:rsid w:val="00D32D0D"/>
    <w:rsid w:val="00D34C55"/>
    <w:rsid w:val="00D36BF7"/>
    <w:rsid w:val="00D37620"/>
    <w:rsid w:val="00D42BFE"/>
    <w:rsid w:val="00D53B48"/>
    <w:rsid w:val="00D54A89"/>
    <w:rsid w:val="00D613C7"/>
    <w:rsid w:val="00D733E4"/>
    <w:rsid w:val="00D83A32"/>
    <w:rsid w:val="00D846E8"/>
    <w:rsid w:val="00D84CBA"/>
    <w:rsid w:val="00D91146"/>
    <w:rsid w:val="00D92428"/>
    <w:rsid w:val="00D94D73"/>
    <w:rsid w:val="00DA055A"/>
    <w:rsid w:val="00DA3F72"/>
    <w:rsid w:val="00DA4DF3"/>
    <w:rsid w:val="00DC0B2B"/>
    <w:rsid w:val="00DC1DEA"/>
    <w:rsid w:val="00DC7121"/>
    <w:rsid w:val="00DC758F"/>
    <w:rsid w:val="00DD1448"/>
    <w:rsid w:val="00DE1F40"/>
    <w:rsid w:val="00DE4C68"/>
    <w:rsid w:val="00DF302D"/>
    <w:rsid w:val="00E02D05"/>
    <w:rsid w:val="00E10623"/>
    <w:rsid w:val="00E1320F"/>
    <w:rsid w:val="00E13DF4"/>
    <w:rsid w:val="00E168F2"/>
    <w:rsid w:val="00E17DF4"/>
    <w:rsid w:val="00E20586"/>
    <w:rsid w:val="00E27550"/>
    <w:rsid w:val="00E374DE"/>
    <w:rsid w:val="00E40A9D"/>
    <w:rsid w:val="00E410C9"/>
    <w:rsid w:val="00E418E2"/>
    <w:rsid w:val="00E42E1E"/>
    <w:rsid w:val="00E43449"/>
    <w:rsid w:val="00E44666"/>
    <w:rsid w:val="00E448D5"/>
    <w:rsid w:val="00E4659F"/>
    <w:rsid w:val="00E50FBE"/>
    <w:rsid w:val="00E5218D"/>
    <w:rsid w:val="00E647EA"/>
    <w:rsid w:val="00E648BE"/>
    <w:rsid w:val="00E750B3"/>
    <w:rsid w:val="00E77588"/>
    <w:rsid w:val="00E80395"/>
    <w:rsid w:val="00E813C0"/>
    <w:rsid w:val="00E93396"/>
    <w:rsid w:val="00E94342"/>
    <w:rsid w:val="00EA2BB6"/>
    <w:rsid w:val="00EA415A"/>
    <w:rsid w:val="00EA69C5"/>
    <w:rsid w:val="00EB0B5D"/>
    <w:rsid w:val="00EB5DE1"/>
    <w:rsid w:val="00ED170F"/>
    <w:rsid w:val="00EE2DD2"/>
    <w:rsid w:val="00EF465C"/>
    <w:rsid w:val="00EF5067"/>
    <w:rsid w:val="00EF50DC"/>
    <w:rsid w:val="00F023FF"/>
    <w:rsid w:val="00F02717"/>
    <w:rsid w:val="00F03907"/>
    <w:rsid w:val="00F05748"/>
    <w:rsid w:val="00F071B7"/>
    <w:rsid w:val="00F2171C"/>
    <w:rsid w:val="00F22573"/>
    <w:rsid w:val="00F2331E"/>
    <w:rsid w:val="00F30503"/>
    <w:rsid w:val="00F35DFF"/>
    <w:rsid w:val="00F46815"/>
    <w:rsid w:val="00F50B46"/>
    <w:rsid w:val="00F54B3C"/>
    <w:rsid w:val="00F64BB5"/>
    <w:rsid w:val="00F65211"/>
    <w:rsid w:val="00F76663"/>
    <w:rsid w:val="00F77C69"/>
    <w:rsid w:val="00F85E97"/>
    <w:rsid w:val="00F90732"/>
    <w:rsid w:val="00F91614"/>
    <w:rsid w:val="00F92A78"/>
    <w:rsid w:val="00FA1A33"/>
    <w:rsid w:val="00FB478A"/>
    <w:rsid w:val="00FB50B4"/>
    <w:rsid w:val="00FC5AEE"/>
    <w:rsid w:val="00FD30FF"/>
    <w:rsid w:val="00FD5CDE"/>
    <w:rsid w:val="00FE0B99"/>
    <w:rsid w:val="00FE0BBE"/>
    <w:rsid w:val="00FE43A0"/>
    <w:rsid w:val="00FE50CE"/>
    <w:rsid w:val="00FE672A"/>
    <w:rsid w:val="00FF7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F8033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C30ED"/>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672A"/>
    <w:pPr>
      <w:widowControl w:val="0"/>
      <w:tabs>
        <w:tab w:val="center" w:pos="4252"/>
        <w:tab w:val="right" w:pos="8504"/>
      </w:tabs>
      <w:snapToGrid w:val="0"/>
      <w:jc w:val="both"/>
    </w:pPr>
    <w:rPr>
      <w:rFonts w:asciiTheme="minorHAnsi" w:hAnsiTheme="minorHAnsi" w:cstheme="minorBidi"/>
      <w:kern w:val="2"/>
    </w:rPr>
  </w:style>
  <w:style w:type="character" w:customStyle="1" w:styleId="a4">
    <w:name w:val="ヘッダー (文字)"/>
    <w:basedOn w:val="a0"/>
    <w:link w:val="a3"/>
    <w:uiPriority w:val="99"/>
    <w:rsid w:val="00FE672A"/>
  </w:style>
  <w:style w:type="paragraph" w:styleId="a5">
    <w:name w:val="footer"/>
    <w:basedOn w:val="a"/>
    <w:link w:val="a6"/>
    <w:uiPriority w:val="99"/>
    <w:unhideWhenUsed/>
    <w:rsid w:val="00FE672A"/>
    <w:pPr>
      <w:widowControl w:val="0"/>
      <w:tabs>
        <w:tab w:val="center" w:pos="4252"/>
        <w:tab w:val="right" w:pos="8504"/>
      </w:tabs>
      <w:snapToGrid w:val="0"/>
      <w:jc w:val="both"/>
    </w:pPr>
    <w:rPr>
      <w:rFonts w:asciiTheme="minorHAnsi" w:hAnsiTheme="minorHAnsi" w:cstheme="minorBidi"/>
      <w:kern w:val="2"/>
    </w:rPr>
  </w:style>
  <w:style w:type="character" w:customStyle="1" w:styleId="a6">
    <w:name w:val="フッター (文字)"/>
    <w:basedOn w:val="a0"/>
    <w:link w:val="a5"/>
    <w:uiPriority w:val="99"/>
    <w:rsid w:val="00FE672A"/>
  </w:style>
  <w:style w:type="character" w:styleId="a7">
    <w:name w:val="page number"/>
    <w:basedOn w:val="a0"/>
    <w:uiPriority w:val="99"/>
    <w:semiHidden/>
    <w:unhideWhenUsed/>
    <w:rsid w:val="00F85E97"/>
  </w:style>
  <w:style w:type="paragraph" w:customStyle="1" w:styleId="hanging">
    <w:name w:val="hanging"/>
    <w:basedOn w:val="a"/>
    <w:rsid w:val="00464DEF"/>
    <w:pPr>
      <w:spacing w:before="100" w:beforeAutospacing="1" w:after="100" w:afterAutospacing="1"/>
    </w:pPr>
  </w:style>
  <w:style w:type="character" w:customStyle="1" w:styleId="apple-converted-space">
    <w:name w:val="apple-converted-space"/>
    <w:basedOn w:val="a0"/>
    <w:rsid w:val="00464DEF"/>
  </w:style>
  <w:style w:type="character" w:styleId="a8">
    <w:name w:val="Emphasis"/>
    <w:basedOn w:val="a0"/>
    <w:uiPriority w:val="20"/>
    <w:qFormat/>
    <w:rsid w:val="00464DEF"/>
    <w:rPr>
      <w:i/>
      <w:iCs/>
    </w:rPr>
  </w:style>
  <w:style w:type="character" w:styleId="a9">
    <w:name w:val="Hyperlink"/>
    <w:basedOn w:val="a0"/>
    <w:uiPriority w:val="99"/>
    <w:unhideWhenUsed/>
    <w:rsid w:val="007C30ED"/>
    <w:rPr>
      <w:color w:val="0563C1" w:themeColor="hyperlink"/>
      <w:u w:val="single"/>
    </w:rPr>
  </w:style>
  <w:style w:type="paragraph" w:styleId="aa">
    <w:name w:val="List Paragraph"/>
    <w:basedOn w:val="a"/>
    <w:uiPriority w:val="34"/>
    <w:qFormat/>
    <w:rsid w:val="00D846E8"/>
    <w:pPr>
      <w:ind w:leftChars="400" w:left="960"/>
    </w:pPr>
  </w:style>
  <w:style w:type="character" w:styleId="ab">
    <w:name w:val="FollowedHyperlink"/>
    <w:basedOn w:val="a0"/>
    <w:uiPriority w:val="99"/>
    <w:semiHidden/>
    <w:unhideWhenUsed/>
    <w:rsid w:val="00D846E8"/>
    <w:rPr>
      <w:color w:val="954F72" w:themeColor="followedHyperlink"/>
      <w:u w:val="single"/>
    </w:rPr>
  </w:style>
  <w:style w:type="paragraph" w:styleId="ac">
    <w:name w:val="Revision"/>
    <w:hidden/>
    <w:uiPriority w:val="99"/>
    <w:semiHidden/>
    <w:rsid w:val="00FB478A"/>
    <w:rPr>
      <w:rFonts w:ascii="Times New Roman" w:hAnsi="Times New Roman" w:cs="Times New Roman"/>
      <w:kern w:val="0"/>
    </w:rPr>
  </w:style>
  <w:style w:type="paragraph" w:styleId="ad">
    <w:name w:val="Balloon Text"/>
    <w:basedOn w:val="a"/>
    <w:link w:val="ae"/>
    <w:uiPriority w:val="99"/>
    <w:semiHidden/>
    <w:unhideWhenUsed/>
    <w:rsid w:val="00FB478A"/>
    <w:rPr>
      <w:rFonts w:ascii="ＭＳ 明朝" w:eastAsia="ＭＳ 明朝"/>
      <w:sz w:val="18"/>
      <w:szCs w:val="18"/>
    </w:rPr>
  </w:style>
  <w:style w:type="character" w:customStyle="1" w:styleId="ae">
    <w:name w:val="吹き出し (文字)"/>
    <w:basedOn w:val="a0"/>
    <w:link w:val="ad"/>
    <w:uiPriority w:val="99"/>
    <w:semiHidden/>
    <w:rsid w:val="00FB478A"/>
    <w:rPr>
      <w:rFonts w:ascii="ＭＳ 明朝" w:eastAsia="ＭＳ 明朝" w:hAnsi="Times New Roman" w:cs="Times New Roman"/>
      <w:kern w:val="0"/>
      <w:sz w:val="18"/>
      <w:szCs w:val="18"/>
    </w:rPr>
  </w:style>
  <w:style w:type="character" w:styleId="af">
    <w:name w:val="annotation reference"/>
    <w:basedOn w:val="a0"/>
    <w:uiPriority w:val="99"/>
    <w:semiHidden/>
    <w:unhideWhenUsed/>
    <w:rsid w:val="00905CDC"/>
    <w:rPr>
      <w:sz w:val="18"/>
      <w:szCs w:val="18"/>
    </w:rPr>
  </w:style>
  <w:style w:type="paragraph" w:styleId="af0">
    <w:name w:val="annotation text"/>
    <w:basedOn w:val="a"/>
    <w:link w:val="af1"/>
    <w:uiPriority w:val="99"/>
    <w:semiHidden/>
    <w:unhideWhenUsed/>
    <w:rsid w:val="00905CDC"/>
  </w:style>
  <w:style w:type="character" w:customStyle="1" w:styleId="af1">
    <w:name w:val="コメント文字列 (文字)"/>
    <w:basedOn w:val="a0"/>
    <w:link w:val="af0"/>
    <w:uiPriority w:val="99"/>
    <w:semiHidden/>
    <w:rsid w:val="00905CDC"/>
    <w:rPr>
      <w:rFonts w:ascii="Times New Roman" w:hAnsi="Times New Roman" w:cs="Times New Roman"/>
      <w:kern w:val="0"/>
    </w:rPr>
  </w:style>
  <w:style w:type="paragraph" w:styleId="af2">
    <w:name w:val="annotation subject"/>
    <w:basedOn w:val="af0"/>
    <w:next w:val="af0"/>
    <w:link w:val="af3"/>
    <w:uiPriority w:val="99"/>
    <w:semiHidden/>
    <w:unhideWhenUsed/>
    <w:rsid w:val="00905CDC"/>
    <w:rPr>
      <w:b/>
      <w:bCs/>
      <w:sz w:val="20"/>
      <w:szCs w:val="20"/>
    </w:rPr>
  </w:style>
  <w:style w:type="character" w:customStyle="1" w:styleId="af3">
    <w:name w:val="コメント内容 (文字)"/>
    <w:basedOn w:val="af1"/>
    <w:link w:val="af2"/>
    <w:uiPriority w:val="99"/>
    <w:semiHidden/>
    <w:rsid w:val="00905CDC"/>
    <w:rPr>
      <w:rFonts w:ascii="Times New Roman" w:hAnsi="Times New Roman" w:cs="Times New Roman"/>
      <w:b/>
      <w:bCs/>
      <w:kern w:val="0"/>
      <w:sz w:val="20"/>
      <w:szCs w:val="20"/>
    </w:rPr>
  </w:style>
  <w:style w:type="table" w:styleId="af4">
    <w:name w:val="Table Grid"/>
    <w:basedOn w:val="a1"/>
    <w:uiPriority w:val="39"/>
    <w:rsid w:val="00BE29E2"/>
    <w:rPr>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rsid w:val="004825E9"/>
    <w:rPr>
      <w:color w:val="808080"/>
      <w:shd w:val="clear" w:color="auto" w:fill="E6E6E6"/>
    </w:rPr>
  </w:style>
  <w:style w:type="character" w:customStyle="1" w:styleId="normaltextrun">
    <w:name w:val="normaltextrun"/>
    <w:basedOn w:val="a0"/>
    <w:rsid w:val="00FC5AEE"/>
  </w:style>
  <w:style w:type="character" w:customStyle="1" w:styleId="eop">
    <w:name w:val="eop"/>
    <w:basedOn w:val="a0"/>
    <w:rsid w:val="00FC5AEE"/>
  </w:style>
  <w:style w:type="paragraph" w:styleId="af6">
    <w:name w:val="No Spacing"/>
    <w:uiPriority w:val="1"/>
    <w:qFormat/>
    <w:rsid w:val="00FC5AEE"/>
    <w:pPr>
      <w:widowControl w:val="0"/>
      <w:jc w:val="both"/>
    </w:pPr>
    <w:rPr>
      <w:sz w:val="21"/>
      <w:szCs w:val="22"/>
    </w:rPr>
  </w:style>
  <w:style w:type="paragraph" w:styleId="Web">
    <w:name w:val="Normal (Web)"/>
    <w:basedOn w:val="a"/>
    <w:uiPriority w:val="99"/>
    <w:semiHidden/>
    <w:unhideWhenUsed/>
    <w:rsid w:val="00C2672F"/>
    <w:pPr>
      <w:spacing w:before="100" w:beforeAutospacing="1" w:after="100" w:afterAutospacing="1"/>
    </w:pPr>
    <w:rPr>
      <w:rFonts w:ascii="ＭＳ Ｐゴシック" w:eastAsia="ＭＳ Ｐゴシック" w:hAnsi="ＭＳ Ｐゴシック" w:cs="ＭＳ Ｐゴシック"/>
    </w:rPr>
  </w:style>
  <w:style w:type="paragraph" w:customStyle="1" w:styleId="Reference">
    <w:name w:val="Reference"/>
    <w:basedOn w:val="a"/>
    <w:rsid w:val="00220D51"/>
    <w:pPr>
      <w:tabs>
        <w:tab w:val="num" w:pos="360"/>
      </w:tabs>
      <w:ind w:left="360" w:hanging="360"/>
      <w:jc w:val="both"/>
    </w:pPr>
    <w:rPr>
      <w:rFonts w:eastAsia="ＭＳ 明朝"/>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9181">
      <w:bodyDiv w:val="1"/>
      <w:marLeft w:val="0"/>
      <w:marRight w:val="0"/>
      <w:marTop w:val="0"/>
      <w:marBottom w:val="0"/>
      <w:divBdr>
        <w:top w:val="none" w:sz="0" w:space="0" w:color="auto"/>
        <w:left w:val="none" w:sz="0" w:space="0" w:color="auto"/>
        <w:bottom w:val="none" w:sz="0" w:space="0" w:color="auto"/>
        <w:right w:val="none" w:sz="0" w:space="0" w:color="auto"/>
      </w:divBdr>
    </w:div>
    <w:div w:id="202333421">
      <w:bodyDiv w:val="1"/>
      <w:marLeft w:val="0"/>
      <w:marRight w:val="0"/>
      <w:marTop w:val="0"/>
      <w:marBottom w:val="0"/>
      <w:divBdr>
        <w:top w:val="none" w:sz="0" w:space="0" w:color="auto"/>
        <w:left w:val="none" w:sz="0" w:space="0" w:color="auto"/>
        <w:bottom w:val="none" w:sz="0" w:space="0" w:color="auto"/>
        <w:right w:val="none" w:sz="0" w:space="0" w:color="auto"/>
      </w:divBdr>
    </w:div>
    <w:div w:id="349264427">
      <w:bodyDiv w:val="1"/>
      <w:marLeft w:val="0"/>
      <w:marRight w:val="0"/>
      <w:marTop w:val="0"/>
      <w:marBottom w:val="0"/>
      <w:divBdr>
        <w:top w:val="none" w:sz="0" w:space="0" w:color="auto"/>
        <w:left w:val="none" w:sz="0" w:space="0" w:color="auto"/>
        <w:bottom w:val="none" w:sz="0" w:space="0" w:color="auto"/>
        <w:right w:val="none" w:sz="0" w:space="0" w:color="auto"/>
      </w:divBdr>
    </w:div>
    <w:div w:id="488138495">
      <w:bodyDiv w:val="1"/>
      <w:marLeft w:val="0"/>
      <w:marRight w:val="0"/>
      <w:marTop w:val="0"/>
      <w:marBottom w:val="0"/>
      <w:divBdr>
        <w:top w:val="none" w:sz="0" w:space="0" w:color="auto"/>
        <w:left w:val="none" w:sz="0" w:space="0" w:color="auto"/>
        <w:bottom w:val="none" w:sz="0" w:space="0" w:color="auto"/>
        <w:right w:val="none" w:sz="0" w:space="0" w:color="auto"/>
      </w:divBdr>
    </w:div>
    <w:div w:id="512694800">
      <w:bodyDiv w:val="1"/>
      <w:marLeft w:val="0"/>
      <w:marRight w:val="0"/>
      <w:marTop w:val="0"/>
      <w:marBottom w:val="0"/>
      <w:divBdr>
        <w:top w:val="none" w:sz="0" w:space="0" w:color="auto"/>
        <w:left w:val="none" w:sz="0" w:space="0" w:color="auto"/>
        <w:bottom w:val="none" w:sz="0" w:space="0" w:color="auto"/>
        <w:right w:val="none" w:sz="0" w:space="0" w:color="auto"/>
      </w:divBdr>
    </w:div>
    <w:div w:id="678190859">
      <w:bodyDiv w:val="1"/>
      <w:marLeft w:val="0"/>
      <w:marRight w:val="0"/>
      <w:marTop w:val="0"/>
      <w:marBottom w:val="0"/>
      <w:divBdr>
        <w:top w:val="none" w:sz="0" w:space="0" w:color="auto"/>
        <w:left w:val="none" w:sz="0" w:space="0" w:color="auto"/>
        <w:bottom w:val="none" w:sz="0" w:space="0" w:color="auto"/>
        <w:right w:val="none" w:sz="0" w:space="0" w:color="auto"/>
      </w:divBdr>
    </w:div>
    <w:div w:id="691800754">
      <w:bodyDiv w:val="1"/>
      <w:marLeft w:val="0"/>
      <w:marRight w:val="0"/>
      <w:marTop w:val="0"/>
      <w:marBottom w:val="0"/>
      <w:divBdr>
        <w:top w:val="none" w:sz="0" w:space="0" w:color="auto"/>
        <w:left w:val="none" w:sz="0" w:space="0" w:color="auto"/>
        <w:bottom w:val="none" w:sz="0" w:space="0" w:color="auto"/>
        <w:right w:val="none" w:sz="0" w:space="0" w:color="auto"/>
      </w:divBdr>
    </w:div>
    <w:div w:id="732047436">
      <w:bodyDiv w:val="1"/>
      <w:marLeft w:val="0"/>
      <w:marRight w:val="0"/>
      <w:marTop w:val="0"/>
      <w:marBottom w:val="0"/>
      <w:divBdr>
        <w:top w:val="none" w:sz="0" w:space="0" w:color="auto"/>
        <w:left w:val="none" w:sz="0" w:space="0" w:color="auto"/>
        <w:bottom w:val="none" w:sz="0" w:space="0" w:color="auto"/>
        <w:right w:val="none" w:sz="0" w:space="0" w:color="auto"/>
      </w:divBdr>
    </w:div>
    <w:div w:id="778450572">
      <w:bodyDiv w:val="1"/>
      <w:marLeft w:val="0"/>
      <w:marRight w:val="0"/>
      <w:marTop w:val="0"/>
      <w:marBottom w:val="0"/>
      <w:divBdr>
        <w:top w:val="none" w:sz="0" w:space="0" w:color="auto"/>
        <w:left w:val="none" w:sz="0" w:space="0" w:color="auto"/>
        <w:bottom w:val="none" w:sz="0" w:space="0" w:color="auto"/>
        <w:right w:val="none" w:sz="0" w:space="0" w:color="auto"/>
      </w:divBdr>
    </w:div>
    <w:div w:id="942952955">
      <w:bodyDiv w:val="1"/>
      <w:marLeft w:val="0"/>
      <w:marRight w:val="0"/>
      <w:marTop w:val="0"/>
      <w:marBottom w:val="0"/>
      <w:divBdr>
        <w:top w:val="none" w:sz="0" w:space="0" w:color="auto"/>
        <w:left w:val="none" w:sz="0" w:space="0" w:color="auto"/>
        <w:bottom w:val="none" w:sz="0" w:space="0" w:color="auto"/>
        <w:right w:val="none" w:sz="0" w:space="0" w:color="auto"/>
      </w:divBdr>
    </w:div>
    <w:div w:id="1114012400">
      <w:bodyDiv w:val="1"/>
      <w:marLeft w:val="0"/>
      <w:marRight w:val="0"/>
      <w:marTop w:val="0"/>
      <w:marBottom w:val="0"/>
      <w:divBdr>
        <w:top w:val="none" w:sz="0" w:space="0" w:color="auto"/>
        <w:left w:val="none" w:sz="0" w:space="0" w:color="auto"/>
        <w:bottom w:val="none" w:sz="0" w:space="0" w:color="auto"/>
        <w:right w:val="none" w:sz="0" w:space="0" w:color="auto"/>
      </w:divBdr>
    </w:div>
    <w:div w:id="1583877915">
      <w:bodyDiv w:val="1"/>
      <w:marLeft w:val="0"/>
      <w:marRight w:val="0"/>
      <w:marTop w:val="0"/>
      <w:marBottom w:val="0"/>
      <w:divBdr>
        <w:top w:val="none" w:sz="0" w:space="0" w:color="auto"/>
        <w:left w:val="none" w:sz="0" w:space="0" w:color="auto"/>
        <w:bottom w:val="none" w:sz="0" w:space="0" w:color="auto"/>
        <w:right w:val="none" w:sz="0" w:space="0" w:color="auto"/>
      </w:divBdr>
    </w:div>
    <w:div w:id="1684433309">
      <w:bodyDiv w:val="1"/>
      <w:marLeft w:val="0"/>
      <w:marRight w:val="0"/>
      <w:marTop w:val="0"/>
      <w:marBottom w:val="0"/>
      <w:divBdr>
        <w:top w:val="none" w:sz="0" w:space="0" w:color="auto"/>
        <w:left w:val="none" w:sz="0" w:space="0" w:color="auto"/>
        <w:bottom w:val="none" w:sz="0" w:space="0" w:color="auto"/>
        <w:right w:val="none" w:sz="0" w:space="0" w:color="auto"/>
      </w:divBdr>
    </w:div>
    <w:div w:id="1879003423">
      <w:bodyDiv w:val="1"/>
      <w:marLeft w:val="0"/>
      <w:marRight w:val="0"/>
      <w:marTop w:val="0"/>
      <w:marBottom w:val="0"/>
      <w:divBdr>
        <w:top w:val="none" w:sz="0" w:space="0" w:color="auto"/>
        <w:left w:val="none" w:sz="0" w:space="0" w:color="auto"/>
        <w:bottom w:val="none" w:sz="0" w:space="0" w:color="auto"/>
        <w:right w:val="none" w:sz="0" w:space="0" w:color="auto"/>
      </w:divBdr>
    </w:div>
    <w:div w:id="1930384941">
      <w:bodyDiv w:val="1"/>
      <w:marLeft w:val="0"/>
      <w:marRight w:val="0"/>
      <w:marTop w:val="0"/>
      <w:marBottom w:val="0"/>
      <w:divBdr>
        <w:top w:val="none" w:sz="0" w:space="0" w:color="auto"/>
        <w:left w:val="none" w:sz="0" w:space="0" w:color="auto"/>
        <w:bottom w:val="none" w:sz="0" w:space="0" w:color="auto"/>
        <w:right w:val="none" w:sz="0" w:space="0" w:color="auto"/>
      </w:divBdr>
    </w:div>
    <w:div w:id="2010909292">
      <w:bodyDiv w:val="1"/>
      <w:marLeft w:val="0"/>
      <w:marRight w:val="0"/>
      <w:marTop w:val="0"/>
      <w:marBottom w:val="0"/>
      <w:divBdr>
        <w:top w:val="none" w:sz="0" w:space="0" w:color="auto"/>
        <w:left w:val="none" w:sz="0" w:space="0" w:color="auto"/>
        <w:bottom w:val="none" w:sz="0" w:space="0" w:color="auto"/>
        <w:right w:val="none" w:sz="0" w:space="0" w:color="auto"/>
      </w:divBdr>
    </w:div>
    <w:div w:id="2029520703">
      <w:bodyDiv w:val="1"/>
      <w:marLeft w:val="0"/>
      <w:marRight w:val="0"/>
      <w:marTop w:val="0"/>
      <w:marBottom w:val="0"/>
      <w:divBdr>
        <w:top w:val="none" w:sz="0" w:space="0" w:color="auto"/>
        <w:left w:val="none" w:sz="0" w:space="0" w:color="auto"/>
        <w:bottom w:val="none" w:sz="0" w:space="0" w:color="auto"/>
        <w:right w:val="none" w:sz="0" w:space="0" w:color="auto"/>
      </w:divBdr>
    </w:div>
    <w:div w:id="2098016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wl.english.purdue.edu/owl/resource/560/02/" TargetMode="External"/><Relationship Id="rId13" Type="http://schemas.openxmlformats.org/officeDocument/2006/relationships/hyperlink" Target="https://www.ets.org/s/toefl_itp/pdf/toefl_itp_test_taker_handbook.pdf" TargetMode="External"/><Relationship Id="rId18" Type="http://schemas.openxmlformats.org/officeDocument/2006/relationships/hyperlink" Target="mailto:CU_RETS@excite.co.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owl.english.purdue.edu/owl/resource/560/1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r-central.com/the-edinbugh-project-on-extensive-read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3.chubu.ac.jp/main/english/news/11428/" TargetMode="External"/><Relationship Id="rId23" Type="http://schemas.openxmlformats.org/officeDocument/2006/relationships/header" Target="header3.xml"/><Relationship Id="rId10" Type="http://schemas.openxmlformats.org/officeDocument/2006/relationships/hyperlink" Target="https://owl.english.purdue.edu/owl/resource/560/02/" TargetMode="External"/><Relationship Id="rId19" Type="http://schemas.openxmlformats.org/officeDocument/2006/relationships/hyperlink" Target="mailto:CU_RETS@excite.co.jp" TargetMode="External"/><Relationship Id="rId4" Type="http://schemas.openxmlformats.org/officeDocument/2006/relationships/settings" Target="settings.xml"/><Relationship Id="rId9" Type="http://schemas.openxmlformats.org/officeDocument/2006/relationships/hyperlink" Target="https://www.examenglish.com/CEFR/cefr.php" TargetMode="External"/><Relationship Id="rId14" Type="http://schemas.openxmlformats.org/officeDocument/2006/relationships/hyperlink" Target="http://freakonomics.com/podcast/how-most-social-good-100-dollars-other-faq/"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12502;&#12483;&#12463;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91D-0E42-A2B4-61E47369930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91D-0E42-A2B4-61E47369930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91D-0E42-A2B4-61E473699301}"/>
              </c:ext>
            </c:extLst>
          </c:dPt>
          <c:dLbls>
            <c:dLbl>
              <c:idx val="0"/>
              <c:layout>
                <c:manualLayout>
                  <c:x val="0.18888888888888899"/>
                  <c:y val="3.7037037037036903E-2"/>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759733158355201"/>
                      <c:h val="0.28333333333333299"/>
                    </c:manualLayout>
                  </c15:layout>
                </c:ext>
                <c:ext xmlns:c16="http://schemas.microsoft.com/office/drawing/2014/chart" uri="{C3380CC4-5D6E-409C-BE32-E72D297353CC}">
                  <c16:uniqueId val="{00000001-691D-0E42-A2B4-61E473699301}"/>
                </c:ext>
              </c:extLst>
            </c:dLbl>
            <c:dLbl>
              <c:idx val="1"/>
              <c:layout>
                <c:manualLayout>
                  <c:x val="-0.14119138579609899"/>
                  <c:y val="0.20881965791889501"/>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2597417392943"/>
                      <c:h val="0.249106386020814"/>
                    </c:manualLayout>
                  </c15:layout>
                </c:ext>
                <c:ext xmlns:c16="http://schemas.microsoft.com/office/drawing/2014/chart" uri="{C3380CC4-5D6E-409C-BE32-E72D297353CC}">
                  <c16:uniqueId val="{00000003-691D-0E42-A2B4-61E473699301}"/>
                </c:ext>
              </c:extLst>
            </c:dLbl>
            <c:dLbl>
              <c:idx val="2"/>
              <c:layout>
                <c:manualLayout>
                  <c:x val="-0.17777777777777801"/>
                  <c:y val="-5.0926108194809E-2"/>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5663888888888903"/>
                      <c:h val="0.24675925925925901"/>
                    </c:manualLayout>
                  </c15:layout>
                </c:ext>
                <c:ext xmlns:c16="http://schemas.microsoft.com/office/drawing/2014/chart" uri="{C3380CC4-5D6E-409C-BE32-E72D297353CC}">
                  <c16:uniqueId val="{00000005-691D-0E42-A2B4-61E473699301}"/>
                </c:ext>
              </c:extLst>
            </c:dLbl>
            <c:spPr>
              <a:noFill/>
              <a:ln>
                <a:noFill/>
              </a:ln>
              <a:effectLst/>
            </c:spPr>
            <c:txPr>
              <a:bodyPr rot="0" spcFirstLastPara="1" vertOverflow="ellipsis" vert="horz" wrap="square" lIns="38100" tIns="19050" rIns="38100" bIns="19050" anchor="ctr" anchorCtr="1">
                <a:sp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Sheet1!$D$8:$D$10</c:f>
              <c:strCache>
                <c:ptCount val="3"/>
                <c:pt idx="0">
                  <c:v>Liked it</c:v>
                </c:pt>
                <c:pt idx="1">
                  <c:v>So so</c:v>
                </c:pt>
                <c:pt idx="2">
                  <c:v>Not my taste</c:v>
                </c:pt>
              </c:strCache>
            </c:strRef>
          </c:cat>
          <c:val>
            <c:numRef>
              <c:f>Sheet1!$E$8:$E$10</c:f>
              <c:numCache>
                <c:formatCode>General</c:formatCode>
                <c:ptCount val="3"/>
                <c:pt idx="0">
                  <c:v>50</c:v>
                </c:pt>
                <c:pt idx="1">
                  <c:v>30</c:v>
                </c:pt>
                <c:pt idx="2">
                  <c:v>20</c:v>
                </c:pt>
              </c:numCache>
            </c:numRef>
          </c:val>
          <c:extLst>
            <c:ext xmlns:c16="http://schemas.microsoft.com/office/drawing/2014/chart" uri="{C3380CC4-5D6E-409C-BE32-E72D297353CC}">
              <c16:uniqueId val="{00000006-691D-0E42-A2B4-61E473699301}"/>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4A1324-9EE9-E24D-BE06-167290AB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758</Words>
  <Characters>4322</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5</cp:revision>
  <cp:lastPrinted>2018-06-01T10:18:00Z</cp:lastPrinted>
  <dcterms:created xsi:type="dcterms:W3CDTF">2018-06-01T10:39:00Z</dcterms:created>
  <dcterms:modified xsi:type="dcterms:W3CDTF">2018-09-18T01:30:00Z</dcterms:modified>
</cp:coreProperties>
</file>